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hint="eastAsia" w:ascii="Arial" w:hAnsi="Arial" w:cs="Arial"/>
          <w:b/>
          <w:sz w:val="22"/>
          <w:szCs w:val="22"/>
          <w:lang w:eastAsia="zh-CN"/>
        </w:rPr>
        <w:t>6b</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w:t>
      </w:r>
      <w:r>
        <w:rPr>
          <w:rFonts w:hint="eastAsia" w:ascii="Arial" w:hAnsi="Arial" w:cs="Arial"/>
          <w:b/>
          <w:sz w:val="22"/>
          <w:szCs w:val="22"/>
          <w:lang w:eastAsia="zh-CN"/>
        </w:rPr>
        <w:t>08855</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eastAsia="MS Mincho" w:cs="Arial"/>
          <w:b/>
          <w:bCs/>
          <w:sz w:val="22"/>
          <w:szCs w:val="22"/>
          <w:lang w:eastAsia="ja-JP"/>
        </w:rPr>
        <w:t>October 11</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19</w:t>
      </w:r>
      <w:r>
        <w:rPr>
          <w:rFonts w:ascii="Arial" w:hAnsi="Arial" w:eastAsia="MS Mincho" w:cs="Arial"/>
          <w:b/>
          <w:bCs/>
          <w:sz w:val="22"/>
          <w:szCs w:val="22"/>
          <w:vertAlign w:val="superscript"/>
          <w:lang w:eastAsia="ja-JP"/>
        </w:rPr>
        <w:t>th</w:t>
      </w:r>
      <w:r>
        <w:rPr>
          <w:rFonts w:ascii="Arial" w:hAnsi="Arial" w:cs="Arial"/>
          <w:b/>
          <w:sz w:val="22"/>
          <w:szCs w:val="22"/>
          <w:lang w:eastAsia="zh-CN"/>
        </w:rPr>
        <w:t>, 2021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Cross-Carrier Scheduling from SCell to PCell</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8.13.1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rPr>
          <w:lang w:val="en-US"/>
        </w:rPr>
      </w:pPr>
      <w:bookmarkStart w:id="2" w:name="_Ref4817"/>
      <w:r>
        <w:rPr>
          <w:lang w:val="en-US"/>
        </w:rPr>
        <w:t>Introduction</w:t>
      </w:r>
      <w:bookmarkEnd w:id="0"/>
      <w:bookmarkEnd w:id="2"/>
    </w:p>
    <w:p>
      <w:pPr>
        <w:rPr>
          <w:lang w:eastAsia="zh-CN"/>
        </w:rPr>
      </w:pPr>
      <w:r>
        <w:rPr>
          <w:lang w:eastAsia="zh-CN"/>
        </w:rPr>
        <w:t xml:space="preserve">During RAN#86 meeting, a new work item on DSS (dynamic spectrum sharing) was approved for Rel-17 [1]. One of the objectives of this WI is to support PDCCH of SCell scheduling PDSCH or PUSCH on P(S)Cell. </w:t>
      </w:r>
      <w:r>
        <w:rPr>
          <w:rFonts w:hint="eastAsia"/>
          <w:lang w:eastAsia="zh-CN"/>
        </w:rPr>
        <w:t>From</w:t>
      </w:r>
      <w:r>
        <w:rPr>
          <w:lang w:eastAsia="zh-CN"/>
        </w:rPr>
        <w:t xml:space="preserve"> RAN1#103-e</w:t>
      </w:r>
      <w:r>
        <w:rPr>
          <w:rFonts w:hint="eastAsia"/>
          <w:lang w:eastAsia="zh-CN"/>
        </w:rPr>
        <w:t>,</w:t>
      </w:r>
      <w:r>
        <w:rPr>
          <w:lang w:eastAsia="zh-CN"/>
        </w:rPr>
        <w:t xml:space="preserve"> some progress were made for SCell scheduling PCell [2</w:t>
      </w:r>
      <w:r>
        <w:rPr>
          <w:rFonts w:hint="eastAsia"/>
          <w:lang w:eastAsia="zh-CN"/>
        </w:rPr>
        <w:t>-6</w:t>
      </w:r>
      <w:r>
        <w:rPr>
          <w:lang w:eastAsia="zh-CN"/>
        </w:rPr>
        <w:t>].</w:t>
      </w:r>
    </w:p>
    <w:p>
      <w:pPr>
        <w:spacing w:before="120" w:beforeLines="50"/>
        <w:rPr>
          <w:lang w:eastAsia="zh-CN"/>
        </w:rPr>
      </w:pPr>
      <w:r>
        <w:rPr>
          <w:lang w:eastAsia="zh-CN"/>
        </w:rPr>
        <w:t xml:space="preserve">In this contribution, we provide our analysis on </w:t>
      </w:r>
      <w:r>
        <w:rPr>
          <w:rFonts w:hint="eastAsia"/>
          <w:lang w:eastAsia="zh-CN"/>
        </w:rPr>
        <w:t>the remaining issues</w:t>
      </w:r>
      <w:r>
        <w:rPr>
          <w:lang w:eastAsia="zh-CN"/>
        </w:rPr>
        <w:t xml:space="preserve"> </w:t>
      </w:r>
      <w:r>
        <w:rPr>
          <w:rFonts w:hint="eastAsia"/>
          <w:lang w:eastAsia="zh-CN"/>
        </w:rPr>
        <w:t>on cross-carrier</w:t>
      </w:r>
      <w:r>
        <w:rPr>
          <w:lang w:eastAsia="zh-CN"/>
        </w:rPr>
        <w:t xml:space="preserve"> scheduling </w:t>
      </w:r>
      <w:r>
        <w:rPr>
          <w:rFonts w:hint="eastAsia"/>
          <w:lang w:eastAsia="zh-CN"/>
        </w:rPr>
        <w:t>from SCell to</w:t>
      </w:r>
      <w:r>
        <w:rPr>
          <w:lang w:eastAsia="zh-CN"/>
        </w:rPr>
        <w:t xml:space="preserve"> P(S)Cell.</w:t>
      </w:r>
    </w:p>
    <w:p>
      <w:pPr>
        <w:pStyle w:val="2"/>
        <w:rPr>
          <w:lang w:val="en-US" w:eastAsia="zh-CN"/>
        </w:rPr>
      </w:pPr>
      <w:r>
        <w:rPr>
          <w:lang w:val="en-US" w:eastAsia="zh-CN"/>
        </w:rPr>
        <w:t>Search space and DCI formats handling</w:t>
      </w:r>
    </w:p>
    <w:p>
      <w:pPr>
        <w:rPr>
          <w:lang w:eastAsia="zh-CN"/>
        </w:rPr>
      </w:pPr>
      <w:r>
        <w:rPr>
          <w:rFonts w:hint="eastAsia"/>
          <w:lang w:eastAsia="zh-CN"/>
        </w:rPr>
        <w:t xml:space="preserve">In RAN1#105-e meeting, </w:t>
      </w:r>
      <w:r>
        <w:rPr>
          <w:lang w:eastAsia="zh-CN"/>
        </w:rPr>
        <w:t xml:space="preserve">the following </w:t>
      </w:r>
      <w:r>
        <w:rPr>
          <w:rFonts w:hint="eastAsia"/>
          <w:lang w:eastAsia="zh-CN"/>
        </w:rPr>
        <w:t>agreement</w:t>
      </w:r>
      <w:r>
        <w:rPr>
          <w:lang w:eastAsia="zh-CN"/>
        </w:rPr>
        <w:t xml:space="preserve"> was achieved</w:t>
      </w:r>
      <w:r>
        <w:rPr>
          <w:rFonts w:hint="eastAsia"/>
          <w:lang w:eastAsia="zh-CN"/>
        </w:rPr>
        <w:t xml:space="preserve"> on two types of UEs for Rel-17 DSS</w:t>
      </w:r>
      <w:r>
        <w:rPr>
          <w:lang w:eastAsia="zh-CN"/>
        </w:rPr>
        <w:t xml:space="preserve">. It was agreed </w:t>
      </w:r>
      <w:r>
        <w:rPr>
          <w:rFonts w:hint="eastAsia"/>
          <w:lang w:eastAsia="zh-CN"/>
        </w:rPr>
        <w:t>Type B UE with higher capability can monitor PDCCH for scheduling PCell from PCell and sSCell simultaneously. While Type A UE with lower capability can be specified or as Type B UE with restrictions.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40" w:lineRule="auto"/>
              <w:rPr>
                <w:rFonts w:ascii="New York" w:hAnsi="New York"/>
                <w:b/>
                <w:bCs/>
                <w:sz w:val="18"/>
                <w:szCs w:val="22"/>
                <w:highlight w:val="green"/>
                <w:lang w:eastAsia="zh-CN"/>
              </w:rPr>
            </w:pPr>
            <w:r>
              <w:rPr>
                <w:rFonts w:ascii="New York" w:hAnsi="New York"/>
                <w:b/>
                <w:bCs/>
                <w:sz w:val="18"/>
                <w:szCs w:val="18"/>
                <w:u w:val="single"/>
                <w:lang w:eastAsia="zh-CN"/>
              </w:rPr>
              <w:t>Agreement:</w:t>
            </w:r>
          </w:p>
          <w:p>
            <w:pPr>
              <w:pStyle w:val="114"/>
              <w:snapToGrid w:val="0"/>
              <w:spacing w:before="120" w:after="0" w:line="240" w:lineRule="auto"/>
              <w:ind w:left="0"/>
              <w:contextualSpacing/>
              <w:rPr>
                <w:rFonts w:ascii="New York" w:hAnsi="New York"/>
                <w:sz w:val="18"/>
              </w:rPr>
            </w:pPr>
            <w:r>
              <w:rPr>
                <w:rFonts w:ascii="New York" w:hAnsi="New York"/>
                <w:sz w:val="18"/>
              </w:rPr>
              <w:t xml:space="preserve">Two types of UEs (Type A and Type B) can support CCS from sSCell to P(S)Cell </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A UE</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At least following search space sets on P(S)Cell and search space sets on sSCell are configured so that the UE does not monitor them in overlapping [slot/symbol] of P(S)Cell and sSCell</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P(S)Cell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0_1,1_1,0_2,1_2 (if supported for Type A UE)</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0_0,1_0</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 xml:space="preserve">Type3-CSS set(s) for DCI formats 1_0/0_0 with C-RNTI/CS-RNTI/MCS-C-RNTI </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sSCell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scheduling P(S)Cell</w:t>
            </w:r>
          </w:p>
          <w:p>
            <w:pPr>
              <w:pStyle w:val="114"/>
              <w:numPr>
                <w:ilvl w:val="1"/>
                <w:numId w:val="9"/>
              </w:numPr>
              <w:snapToGrid w:val="0"/>
              <w:spacing w:before="120" w:after="0" w:line="240" w:lineRule="auto"/>
              <w:contextualSpacing/>
              <w:rPr>
                <w:rFonts w:ascii="New York" w:hAnsi="New York" w:eastAsia="MS Mincho"/>
                <w:sz w:val="18"/>
                <w:lang w:eastAsia="ja-JP"/>
              </w:rPr>
            </w:pPr>
            <w:r>
              <w:rPr>
                <w:rFonts w:ascii="New York" w:hAnsi="New York"/>
                <w:sz w:val="18"/>
              </w:rPr>
              <w:t>FFS: BD/CCE handling</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B UE</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Following search space sets on P(S)Cell and search space sets on sSCell can be configured so that the UE monitors them in overlapping [slot/symbol] of P(S)Cell and sSCell</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P(S)Cell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0_0,1_0</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 xml:space="preserve">Type3-CSS set(s) for DCI formats 1_0/0_0 with C-RNTI/CS-RNTI/MCS-C-RNTI </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sSCell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scheduling P(S)Cell</w:t>
            </w:r>
          </w:p>
          <w:p>
            <w:pPr>
              <w:pStyle w:val="114"/>
              <w:numPr>
                <w:ilvl w:val="1"/>
                <w:numId w:val="9"/>
              </w:numPr>
              <w:snapToGrid w:val="0"/>
              <w:spacing w:before="120" w:after="0" w:line="240" w:lineRule="auto"/>
              <w:contextualSpacing/>
              <w:jc w:val="left"/>
              <w:rPr>
                <w:rFonts w:ascii="New York" w:hAnsi="New York"/>
                <w:sz w:val="18"/>
              </w:rPr>
            </w:pPr>
            <w:r>
              <w:rPr>
                <w:rFonts w:ascii="New York" w:hAnsi="New York"/>
                <w:sz w:val="18"/>
              </w:rPr>
              <w:t>For handling ‘USS sets for scheduling P(S)Cell’ on P(S)Cell and/or on sSCell for DCI formats 0_1,1_1,0_2,1_2</w:t>
            </w:r>
          </w:p>
          <w:p>
            <w:pPr>
              <w:pStyle w:val="114"/>
              <w:numPr>
                <w:ilvl w:val="2"/>
                <w:numId w:val="9"/>
              </w:numPr>
              <w:snapToGrid w:val="0"/>
              <w:spacing w:before="120" w:after="0" w:line="240" w:lineRule="auto"/>
              <w:contextualSpacing/>
              <w:jc w:val="left"/>
              <w:rPr>
                <w:rFonts w:ascii="New York" w:hAnsi="New York"/>
                <w:sz w:val="18"/>
              </w:rPr>
            </w:pPr>
            <w:r>
              <w:rPr>
                <w:rFonts w:ascii="New York" w:hAnsi="New York"/>
                <w:sz w:val="18"/>
              </w:rPr>
              <w:t>Alt 2-1 is adopted</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There is no restriction on Type-0/0A/1/2-CSS sets configurations</w:t>
            </w:r>
          </w:p>
          <w:p>
            <w:pPr>
              <w:pStyle w:val="114"/>
              <w:numPr>
                <w:ilvl w:val="1"/>
                <w:numId w:val="9"/>
              </w:numPr>
              <w:snapToGrid w:val="0"/>
              <w:spacing w:before="120" w:after="0" w:line="240" w:lineRule="auto"/>
              <w:contextualSpacing/>
              <w:rPr>
                <w:rFonts w:ascii="New York" w:hAnsi="New York" w:eastAsia="MS Mincho"/>
                <w:sz w:val="18"/>
                <w:lang w:eastAsia="ja-JP"/>
              </w:rPr>
            </w:pPr>
            <w:r>
              <w:rPr>
                <w:rFonts w:ascii="New York" w:hAnsi="New York"/>
                <w:sz w:val="18"/>
              </w:rPr>
              <w:t>FFS: BD/CCE handling</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A and/or Type B UE</w:t>
            </w:r>
          </w:p>
          <w:p>
            <w:pPr>
              <w:numPr>
                <w:ilvl w:val="1"/>
                <w:numId w:val="9"/>
              </w:numPr>
              <w:tabs>
                <w:tab w:val="left" w:pos="240"/>
              </w:tabs>
              <w:overflowPunct/>
              <w:autoSpaceDE/>
              <w:autoSpaceDN/>
              <w:adjustRightInd/>
              <w:snapToGrid w:val="0"/>
              <w:spacing w:before="120" w:after="0" w:line="240" w:lineRule="auto"/>
              <w:textAlignment w:val="auto"/>
              <w:rPr>
                <w:rFonts w:ascii="New York" w:hAnsi="New York" w:eastAsia="MS Mincho"/>
                <w:sz w:val="18"/>
                <w:szCs w:val="22"/>
                <w:lang w:eastAsia="ja-JP"/>
              </w:rPr>
            </w:pPr>
            <w:r>
              <w:rPr>
                <w:rFonts w:ascii="New York" w:hAnsi="New York"/>
                <w:sz w:val="18"/>
                <w:szCs w:val="22"/>
                <w:lang w:eastAsia="zh-CN"/>
              </w:rPr>
              <w:t>FFS: switching to ‘normal’ PDCCH monitoring on P(S)Cell when sSCell is deactivated</w:t>
            </w:r>
          </w:p>
          <w:p>
            <w:pPr>
              <w:numPr>
                <w:ilvl w:val="0"/>
                <w:numId w:val="9"/>
              </w:numPr>
              <w:tabs>
                <w:tab w:val="left" w:pos="240"/>
              </w:tabs>
              <w:overflowPunct/>
              <w:autoSpaceDE/>
              <w:autoSpaceDN/>
              <w:adjustRightInd/>
              <w:snapToGrid w:val="0"/>
              <w:spacing w:before="120" w:after="0" w:line="240" w:lineRule="auto"/>
              <w:textAlignment w:val="auto"/>
              <w:rPr>
                <w:rFonts w:ascii="New York" w:hAnsi="New York" w:eastAsia="MS Mincho"/>
                <w:sz w:val="18"/>
                <w:szCs w:val="22"/>
                <w:lang w:eastAsia="ja-JP"/>
              </w:rPr>
            </w:pPr>
            <w:r>
              <w:rPr>
                <w:rFonts w:ascii="New York" w:hAnsi="New York"/>
                <w:sz w:val="18"/>
                <w:szCs w:val="22"/>
                <w:lang w:eastAsia="zh-CN"/>
              </w:rPr>
              <w:t>FFS: Whether Type A is specified or is Type-B with restrictions (as part of UE features discussion)</w:t>
            </w:r>
          </w:p>
          <w:p>
            <w:pPr>
              <w:numPr>
                <w:ilvl w:val="0"/>
                <w:numId w:val="9"/>
              </w:numPr>
              <w:tabs>
                <w:tab w:val="left" w:pos="240"/>
              </w:tabs>
              <w:overflowPunct/>
              <w:autoSpaceDE/>
              <w:autoSpaceDN/>
              <w:adjustRightInd/>
              <w:snapToGrid w:val="0"/>
              <w:spacing w:before="120" w:after="0" w:line="240" w:lineRule="auto"/>
              <w:textAlignment w:val="auto"/>
              <w:rPr>
                <w:rFonts w:ascii="New York" w:hAnsi="New York" w:eastAsia="MS Mincho"/>
                <w:sz w:val="18"/>
                <w:szCs w:val="22"/>
                <w:lang w:eastAsia="ja-JP"/>
              </w:rPr>
            </w:pPr>
            <w:r>
              <w:rPr>
                <w:rFonts w:ascii="New York" w:hAnsi="New York"/>
                <w:sz w:val="18"/>
                <w:szCs w:val="22"/>
                <w:lang w:eastAsia="zh-CN"/>
              </w:rPr>
              <w:t>FFS: Whether the UE can be configured with unaligned CA</w:t>
            </w:r>
          </w:p>
          <w:p>
            <w:pPr>
              <w:numPr>
                <w:ilvl w:val="0"/>
                <w:numId w:val="9"/>
              </w:numPr>
              <w:tabs>
                <w:tab w:val="left" w:pos="240"/>
              </w:tabs>
              <w:overflowPunct/>
              <w:autoSpaceDE/>
              <w:autoSpaceDN/>
              <w:adjustRightInd/>
              <w:snapToGrid w:val="0"/>
              <w:spacing w:before="120" w:after="0" w:line="240" w:lineRule="auto"/>
              <w:textAlignment w:val="auto"/>
              <w:rPr>
                <w:rFonts w:ascii="New York" w:hAnsi="New York"/>
                <w:lang w:eastAsia="zh-CN"/>
              </w:rPr>
            </w:pPr>
            <w:r>
              <w:rPr>
                <w:rFonts w:ascii="New York" w:hAnsi="New York"/>
                <w:sz w:val="18"/>
                <w:szCs w:val="22"/>
                <w:lang w:eastAsia="zh-CN"/>
              </w:rPr>
              <w:t>FFS: Whether the above applies for multicast PDSCH</w:t>
            </w:r>
          </w:p>
        </w:tc>
      </w:tr>
    </w:tbl>
    <w:p>
      <w:pPr>
        <w:rPr>
          <w:lang w:eastAsia="zh-CN"/>
        </w:rPr>
      </w:pPr>
    </w:p>
    <w:p>
      <w:pPr>
        <w:pStyle w:val="3"/>
        <w:rPr>
          <w:lang w:val="en-US"/>
        </w:rPr>
      </w:pPr>
      <w:r>
        <w:rPr>
          <w:lang w:val="en-US" w:eastAsia="zh-CN"/>
        </w:rPr>
        <w:t xml:space="preserve">Type </w:t>
      </w:r>
      <w:r>
        <w:rPr>
          <w:rFonts w:hint="eastAsia"/>
          <w:lang w:val="en-US" w:eastAsia="zh-CN"/>
        </w:rPr>
        <w:t>0/0A/1/2</w:t>
      </w:r>
      <w:r>
        <w:rPr>
          <w:lang w:val="en-US" w:eastAsia="zh-CN"/>
        </w:rPr>
        <w:t xml:space="preserve"> CSS</w:t>
      </w:r>
    </w:p>
    <w:p>
      <w:pPr>
        <w:spacing w:before="120" w:beforeLines="50"/>
        <w:rPr>
          <w:lang w:eastAsia="zh-CN"/>
        </w:rPr>
      </w:pPr>
      <w:r>
        <w:rPr>
          <w:lang w:eastAsia="zh-CN"/>
        </w:rPr>
        <w:t xml:space="preserve">In RAN1#103-e meeting, the following </w:t>
      </w:r>
      <w:r>
        <w:rPr>
          <w:rFonts w:hint="eastAsia"/>
          <w:lang w:eastAsia="zh-CN"/>
        </w:rPr>
        <w:t>agreement</w:t>
      </w:r>
      <w:r>
        <w:rPr>
          <w:lang w:eastAsia="zh-CN"/>
        </w:rPr>
        <w:t xml:space="preserve"> was achieved. It was agreed that </w:t>
      </w:r>
      <w:r>
        <w:rPr>
          <w:rFonts w:hint="eastAsia"/>
          <w:lang w:eastAsia="zh-CN"/>
        </w:rPr>
        <w:t>Type 0/0A/1/2 CSS</w:t>
      </w:r>
      <w:r>
        <w:rPr>
          <w:lang w:eastAsia="zh-CN"/>
        </w:rPr>
        <w:t xml:space="preserve"> are the same as in Rel-15/Rel-16.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napToGrid w:val="0"/>
              <w:spacing w:before="120" w:after="0" w:line="280" w:lineRule="atLeast"/>
              <w:contextualSpacing/>
              <w:jc w:val="left"/>
              <w:rPr>
                <w:rFonts w:ascii="New York" w:hAnsi="New York"/>
                <w:b/>
                <w:bCs/>
                <w:sz w:val="18"/>
                <w:szCs w:val="18"/>
                <w:u w:val="single"/>
                <w:lang w:eastAsia="zh-CN"/>
              </w:rPr>
            </w:pPr>
            <w:r>
              <w:rPr>
                <w:rFonts w:ascii="New York" w:hAnsi="New York"/>
                <w:b/>
                <w:bCs/>
                <w:sz w:val="18"/>
                <w:szCs w:val="18"/>
                <w:u w:val="single"/>
                <w:lang w:eastAsia="zh-CN"/>
              </w:rPr>
              <w:t>Agreement:</w:t>
            </w:r>
          </w:p>
          <w:p>
            <w:pPr>
              <w:pStyle w:val="114"/>
              <w:numPr>
                <w:ilvl w:val="0"/>
                <w:numId w:val="10"/>
              </w:numPr>
              <w:overflowPunct w:val="0"/>
              <w:autoSpaceDE w:val="0"/>
              <w:autoSpaceDN w:val="0"/>
              <w:snapToGrid w:val="0"/>
              <w:spacing w:before="120" w:after="0" w:line="240" w:lineRule="auto"/>
              <w:contextualSpacing/>
              <w:jc w:val="left"/>
              <w:rPr>
                <w:rFonts w:ascii="New York" w:hAnsi="New York"/>
                <w:sz w:val="18"/>
                <w:szCs w:val="18"/>
                <w:lang w:eastAsia="zh-CN"/>
              </w:rPr>
            </w:pPr>
            <w:r>
              <w:rPr>
                <w:rFonts w:hint="eastAsia" w:ascii="New York" w:hAnsi="New York"/>
                <w:sz w:val="18"/>
                <w:szCs w:val="18"/>
                <w:lang w:eastAsia="zh-CN"/>
              </w:rPr>
              <w:t>When CCS from an SCell (sSCell) to PCell/PSCell is configured, UE monitors Type 0/0A/1/2 CSS sets (for the DCI formats associated with those SS sets) only on the PCell/PSCell and not on the sSCell</w:t>
            </w:r>
          </w:p>
          <w:p>
            <w:pPr>
              <w:pStyle w:val="114"/>
              <w:numPr>
                <w:ilvl w:val="1"/>
                <w:numId w:val="10"/>
              </w:numPr>
              <w:overflowPunct w:val="0"/>
              <w:autoSpaceDE w:val="0"/>
              <w:autoSpaceDN w:val="0"/>
              <w:snapToGrid w:val="0"/>
              <w:spacing w:before="120" w:after="0" w:line="240" w:lineRule="auto"/>
              <w:contextualSpacing/>
              <w:jc w:val="left"/>
              <w:rPr>
                <w:rFonts w:ascii="New York" w:hAnsi="New York"/>
                <w:sz w:val="18"/>
                <w:szCs w:val="18"/>
                <w:lang w:eastAsia="zh-CN"/>
              </w:rPr>
            </w:pPr>
            <w:r>
              <w:rPr>
                <w:rFonts w:hint="eastAsia" w:ascii="New York" w:hAnsi="New York"/>
                <w:sz w:val="18"/>
                <w:szCs w:val="18"/>
                <w:lang w:eastAsia="zh-CN"/>
              </w:rPr>
              <w:t>Note: UE monitors Type 0/0A/2 CSS only on PCell while Type 1 CSS can be monitored on PCell/PSCell</w:t>
            </w:r>
          </w:p>
          <w:p>
            <w:pPr>
              <w:numPr>
                <w:ilvl w:val="255"/>
                <w:numId w:val="0"/>
              </w:numPr>
              <w:snapToGrid w:val="0"/>
              <w:spacing w:before="0" w:after="0" w:line="240" w:lineRule="auto"/>
              <w:contextualSpacing/>
              <w:rPr>
                <w:rFonts w:ascii="New York" w:hAnsi="New York"/>
                <w:lang w:eastAsia="zh-CN"/>
              </w:rPr>
            </w:pPr>
          </w:p>
        </w:tc>
      </w:tr>
    </w:tbl>
    <w:p>
      <w:pPr>
        <w:spacing w:before="120" w:beforeLines="50"/>
        <w:rPr>
          <w:lang w:eastAsia="zh-CN"/>
        </w:rPr>
      </w:pPr>
      <w:r>
        <w:rPr>
          <w:rFonts w:hint="eastAsia"/>
          <w:lang w:eastAsia="zh-CN"/>
        </w:rPr>
        <w:t>O</w:t>
      </w:r>
      <w:r>
        <w:rPr>
          <w:lang w:eastAsia="zh-CN"/>
        </w:rPr>
        <w:t xml:space="preserve">ne </w:t>
      </w:r>
      <w:r>
        <w:rPr>
          <w:rFonts w:hint="eastAsia"/>
          <w:lang w:eastAsia="zh-CN"/>
        </w:rPr>
        <w:t>remaining</w:t>
      </w:r>
      <w:r>
        <w:rPr>
          <w:lang w:eastAsia="zh-CN"/>
        </w:rPr>
        <w:t xml:space="preserve"> issue for Type A UE is whether we need to have any restrictions for </w:t>
      </w:r>
      <w:r>
        <w:rPr>
          <w:rFonts w:hint="eastAsia"/>
          <w:lang w:eastAsia="zh-CN"/>
        </w:rPr>
        <w:t>T</w:t>
      </w:r>
      <w:r>
        <w:rPr>
          <w:lang w:eastAsia="zh-CN"/>
        </w:rPr>
        <w:t>ype</w:t>
      </w:r>
      <w:r>
        <w:rPr>
          <w:rFonts w:hint="eastAsia"/>
          <w:lang w:eastAsia="zh-CN"/>
        </w:rPr>
        <w:t xml:space="preserve"> </w:t>
      </w:r>
      <w:r>
        <w:rPr>
          <w:lang w:eastAsia="zh-CN"/>
        </w:rPr>
        <w:t xml:space="preserve">0/0A/1/2 CSS. Practically, the periodicity of type1-CSS is pretty small to reduce the RACH delay, e.g., 2ms. To avoid huge impact on the legacy </w:t>
      </w:r>
      <w:r>
        <w:rPr>
          <w:rFonts w:hint="eastAsia"/>
          <w:lang w:eastAsia="zh-CN"/>
        </w:rPr>
        <w:t>T</w:t>
      </w:r>
      <w:r>
        <w:rPr>
          <w:lang w:eastAsia="zh-CN"/>
        </w:rPr>
        <w:t>ype</w:t>
      </w:r>
      <w:r>
        <w:rPr>
          <w:rFonts w:hint="eastAsia"/>
          <w:lang w:eastAsia="zh-CN"/>
        </w:rPr>
        <w:t xml:space="preserve"> </w:t>
      </w:r>
      <w:r>
        <w:rPr>
          <w:lang w:eastAsia="zh-CN"/>
        </w:rPr>
        <w:t>0/0A/1/2 CSS, it is preferred not to introduce any restriction for them.</w:t>
      </w:r>
    </w:p>
    <w:p>
      <w:pPr>
        <w:rPr>
          <w:i/>
          <w:lang w:eastAsia="zh-CN"/>
        </w:rPr>
      </w:pPr>
      <w:r>
        <w:rPr>
          <w:b/>
          <w:i/>
          <w:lang w:eastAsia="zh-CN"/>
        </w:rPr>
        <w:t>Proposal 1</w:t>
      </w:r>
      <w:r>
        <w:rPr>
          <w:i/>
          <w:lang w:eastAsia="zh-CN"/>
        </w:rPr>
        <w:t xml:space="preserve">: For Type A UE, no restriction for </w:t>
      </w:r>
      <w:r>
        <w:rPr>
          <w:rFonts w:hint="eastAsia"/>
          <w:i/>
          <w:lang w:eastAsia="zh-CN"/>
        </w:rPr>
        <w:t>T</w:t>
      </w:r>
      <w:r>
        <w:rPr>
          <w:i/>
          <w:lang w:eastAsia="zh-CN"/>
        </w:rPr>
        <w:t>ype</w:t>
      </w:r>
      <w:r>
        <w:rPr>
          <w:rFonts w:hint="eastAsia"/>
          <w:i/>
          <w:lang w:eastAsia="zh-CN"/>
        </w:rPr>
        <w:t xml:space="preserve"> </w:t>
      </w:r>
      <w:r>
        <w:rPr>
          <w:i/>
          <w:lang w:eastAsia="zh-CN"/>
        </w:rPr>
        <w:t>0/0A/1/2 CSS is introduced.</w:t>
      </w:r>
    </w:p>
    <w:p>
      <w:pPr>
        <w:rPr>
          <w:lang w:eastAsia="zh-CN"/>
        </w:rPr>
      </w:pPr>
      <w:r>
        <w:rPr>
          <w:rFonts w:hint="eastAsia"/>
          <w:iCs/>
          <w:lang w:eastAsia="zh-CN"/>
        </w:rPr>
        <w:t xml:space="preserve">During the discussion in RAN1#106-e meeting, the common understanding is </w:t>
      </w:r>
      <w:r>
        <w:rPr>
          <w:rFonts w:hint="eastAsia"/>
          <w:lang w:eastAsia="zh-CN"/>
        </w:rPr>
        <w:t>that there is no restriction on Type-0/0A/1/2-CSS sets configurations for Type A UE. The remaining issue is how to monitor the overlapped CSS on PCell and USS on sSCell for scheduling PCell. There are three alternatives on the table.</w:t>
      </w:r>
    </w:p>
    <w:p>
      <w:pPr>
        <w:pStyle w:val="114"/>
        <w:numPr>
          <w:ilvl w:val="0"/>
          <w:numId w:val="11"/>
        </w:numPr>
        <w:rPr>
          <w:lang w:eastAsia="zh-CN"/>
        </w:rPr>
      </w:pPr>
      <w:r>
        <w:rPr>
          <w:rFonts w:hint="eastAsia"/>
          <w:lang w:eastAsia="zh-CN"/>
        </w:rPr>
        <w:t>Alt</w:t>
      </w:r>
      <w:r>
        <w:rPr>
          <w:rFonts w:hint="eastAsia"/>
          <w:lang w:val="en-US" w:eastAsia="zh-CN"/>
        </w:rPr>
        <w:t>.</w:t>
      </w:r>
      <w:r>
        <w:rPr>
          <w:rFonts w:hint="eastAsia"/>
          <w:lang w:eastAsia="zh-CN"/>
        </w:rPr>
        <w:t>1</w:t>
      </w:r>
      <w:r>
        <w:rPr>
          <w:rFonts w:hint="eastAsia"/>
          <w:lang w:val="en-US" w:eastAsia="zh-CN"/>
        </w:rPr>
        <w:t xml:space="preserve"> </w:t>
      </w:r>
      <w:r>
        <w:rPr>
          <w:rFonts w:hint="eastAsia"/>
          <w:lang w:eastAsia="zh-CN"/>
        </w:rPr>
        <w:t>The UE does not expect to decode DCI format(s) with CRC scrambled C-RNTI/MCS-C-RNTI/CS-RNTI on Type</w:t>
      </w:r>
      <w:r>
        <w:rPr>
          <w:rFonts w:hint="eastAsia"/>
          <w:lang w:val="en-US" w:eastAsia="zh-CN"/>
        </w:rPr>
        <w:t xml:space="preserve"> </w:t>
      </w:r>
      <w:r>
        <w:rPr>
          <w:rFonts w:hint="eastAsia"/>
          <w:lang w:eastAsia="zh-CN"/>
        </w:rPr>
        <w:t>0/0A/1/2</w:t>
      </w:r>
      <w:r>
        <w:rPr>
          <w:rFonts w:hint="eastAsia"/>
          <w:lang w:val="en-US" w:eastAsia="zh-CN"/>
        </w:rPr>
        <w:t xml:space="preserve"> </w:t>
      </w:r>
      <w:r>
        <w:rPr>
          <w:rFonts w:hint="eastAsia"/>
          <w:lang w:eastAsia="zh-CN"/>
        </w:rPr>
        <w:t>CSS sets on P(S)Cell</w:t>
      </w:r>
    </w:p>
    <w:p>
      <w:pPr>
        <w:pStyle w:val="114"/>
        <w:numPr>
          <w:ilvl w:val="0"/>
          <w:numId w:val="11"/>
        </w:numPr>
        <w:rPr>
          <w:lang w:eastAsia="zh-CN"/>
        </w:rPr>
      </w:pPr>
      <w:r>
        <w:rPr>
          <w:rFonts w:hint="eastAsia"/>
          <w:lang w:eastAsia="zh-CN"/>
        </w:rPr>
        <w:t>Alt</w:t>
      </w:r>
      <w:r>
        <w:rPr>
          <w:rFonts w:hint="eastAsia"/>
          <w:lang w:val="en-US" w:eastAsia="zh-CN"/>
        </w:rPr>
        <w:t>.</w:t>
      </w:r>
      <w:r>
        <w:rPr>
          <w:rFonts w:hint="eastAsia"/>
          <w:lang w:eastAsia="zh-CN"/>
        </w:rPr>
        <w:t>2</w:t>
      </w:r>
      <w:r>
        <w:rPr>
          <w:rFonts w:hint="eastAsia"/>
          <w:lang w:val="en-US" w:eastAsia="zh-CN"/>
        </w:rPr>
        <w:t xml:space="preserve"> </w:t>
      </w:r>
      <w:r>
        <w:rPr>
          <w:rFonts w:hint="eastAsia"/>
          <w:lang w:eastAsia="zh-CN"/>
        </w:rPr>
        <w:t>The UE drops the overlapped USS sets on sSCell</w:t>
      </w:r>
    </w:p>
    <w:p>
      <w:pPr>
        <w:pStyle w:val="114"/>
        <w:numPr>
          <w:ilvl w:val="0"/>
          <w:numId w:val="11"/>
        </w:numPr>
        <w:rPr>
          <w:lang w:eastAsia="zh-CN"/>
        </w:rPr>
      </w:pPr>
      <w:r>
        <w:rPr>
          <w:rFonts w:hint="eastAsia"/>
          <w:lang w:eastAsia="zh-CN"/>
        </w:rPr>
        <w:t>Alt</w:t>
      </w:r>
      <w:r>
        <w:rPr>
          <w:rFonts w:hint="eastAsia"/>
          <w:lang w:val="en-US" w:eastAsia="zh-CN"/>
        </w:rPr>
        <w:t>.</w:t>
      </w:r>
      <w:r>
        <w:rPr>
          <w:rFonts w:hint="eastAsia"/>
          <w:lang w:eastAsia="zh-CN"/>
        </w:rPr>
        <w:t>3</w:t>
      </w:r>
      <w:r>
        <w:rPr>
          <w:rFonts w:hint="eastAsia"/>
          <w:lang w:val="en-US" w:eastAsia="zh-CN"/>
        </w:rPr>
        <w:t xml:space="preserve"> </w:t>
      </w:r>
      <w:r>
        <w:rPr>
          <w:rFonts w:hint="eastAsia"/>
          <w:lang w:eastAsia="zh-CN"/>
        </w:rPr>
        <w:t>The UE decodes DCI format(s) on Type</w:t>
      </w:r>
      <w:r>
        <w:rPr>
          <w:rFonts w:hint="eastAsia"/>
          <w:lang w:val="en-US" w:eastAsia="zh-CN"/>
        </w:rPr>
        <w:t xml:space="preserve"> </w:t>
      </w:r>
      <w:r>
        <w:rPr>
          <w:rFonts w:hint="eastAsia"/>
          <w:lang w:eastAsia="zh-CN"/>
        </w:rPr>
        <w:t>0/0A/1/2</w:t>
      </w:r>
      <w:r>
        <w:rPr>
          <w:rFonts w:hint="eastAsia"/>
          <w:lang w:val="en-US" w:eastAsia="zh-CN"/>
        </w:rPr>
        <w:t xml:space="preserve"> </w:t>
      </w:r>
      <w:r>
        <w:rPr>
          <w:rFonts w:hint="eastAsia"/>
          <w:lang w:eastAsia="zh-CN"/>
        </w:rPr>
        <w:t>CSS sets on P(S)Cell and the overlapped USS sets on sSCell</w:t>
      </w:r>
    </w:p>
    <w:p>
      <w:pPr>
        <w:rPr>
          <w:lang w:eastAsia="zh-CN"/>
        </w:rPr>
      </w:pPr>
      <w:r>
        <w:rPr>
          <w:rFonts w:hint="eastAsia"/>
          <w:lang w:eastAsia="zh-CN"/>
        </w:rPr>
        <w:t>The main difference of the three alternatives is whether TDM mode monitoring is supported for Type A UE or not. Alt</w:t>
      </w:r>
      <w:r>
        <w:rPr>
          <w:rFonts w:hint="eastAsia"/>
          <w:lang w:val="en-US" w:eastAsia="zh-CN"/>
        </w:rPr>
        <w:t>.</w:t>
      </w:r>
      <w:r>
        <w:rPr>
          <w:rFonts w:hint="eastAsia"/>
          <w:lang w:eastAsia="zh-CN"/>
        </w:rPr>
        <w:t>2 is raised to maintain TDM mode monitoring for Type A UE. While Alt</w:t>
      </w:r>
      <w:r>
        <w:rPr>
          <w:rFonts w:hint="eastAsia"/>
          <w:lang w:val="en-US" w:eastAsia="zh-CN"/>
        </w:rPr>
        <w:t>.</w:t>
      </w:r>
      <w:r>
        <w:rPr>
          <w:rFonts w:hint="eastAsia"/>
          <w:lang w:eastAsia="zh-CN"/>
        </w:rPr>
        <w:t>1 and Alt</w:t>
      </w:r>
      <w:r>
        <w:rPr>
          <w:rFonts w:hint="eastAsia"/>
          <w:lang w:val="en-US" w:eastAsia="zh-CN"/>
        </w:rPr>
        <w:t>.</w:t>
      </w:r>
      <w:r>
        <w:rPr>
          <w:rFonts w:hint="eastAsia"/>
          <w:lang w:eastAsia="zh-CN"/>
        </w:rPr>
        <w:t>3 are both like Type B UE which can support monitoring PDCCH simultaneously on both PCell and sSCell for scheduling PCell.</w:t>
      </w:r>
    </w:p>
    <w:p>
      <w:pPr>
        <w:rPr>
          <w:lang w:eastAsia="zh-CN"/>
        </w:rPr>
      </w:pPr>
      <w:r>
        <w:rPr>
          <w:rFonts w:hint="eastAsia"/>
          <w:lang w:eastAsia="zh-CN"/>
        </w:rPr>
        <w:t>From the view of BD/CCE handling, the mechanism of BD/CCE handling for Type B UE can be reused for Type A UE if Alt</w:t>
      </w:r>
      <w:r>
        <w:rPr>
          <w:rFonts w:hint="eastAsia"/>
          <w:lang w:val="en-US" w:eastAsia="zh-CN"/>
        </w:rPr>
        <w:t>.</w:t>
      </w:r>
      <w:r>
        <w:rPr>
          <w:rFonts w:hint="eastAsia"/>
          <w:lang w:eastAsia="zh-CN"/>
        </w:rPr>
        <w:t>1/3 is accepted. While the BD/CCE handling for Type A UE should be further discussed if Alt</w:t>
      </w:r>
      <w:r>
        <w:rPr>
          <w:rFonts w:hint="eastAsia"/>
          <w:lang w:val="en-US" w:eastAsia="zh-CN"/>
        </w:rPr>
        <w:t>.</w:t>
      </w:r>
      <w:r>
        <w:rPr>
          <w:rFonts w:hint="eastAsia"/>
          <w:lang w:eastAsia="zh-CN"/>
        </w:rPr>
        <w:t xml:space="preserve">2 is selected. </w:t>
      </w:r>
    </w:p>
    <w:p>
      <w:pPr>
        <w:rPr>
          <w:lang w:eastAsia="zh-CN"/>
        </w:rPr>
      </w:pPr>
      <w:r>
        <w:rPr>
          <w:rFonts w:hint="eastAsia"/>
          <w:lang w:eastAsia="zh-CN"/>
        </w:rPr>
        <w:t>For Alt</w:t>
      </w:r>
      <w:r>
        <w:rPr>
          <w:rFonts w:hint="eastAsia"/>
          <w:lang w:val="en-US" w:eastAsia="zh-CN"/>
        </w:rPr>
        <w:t>.</w:t>
      </w:r>
      <w:r>
        <w:rPr>
          <w:rFonts w:hint="eastAsia"/>
          <w:lang w:eastAsia="zh-CN"/>
        </w:rPr>
        <w:t xml:space="preserve">2 with TDM mode monitoring and without CA scaling, the maximum BD on PCell for self-scheduling is 44 per 1ms, while the maximum BD on sSCell for cross-carrier scheduling PCell is 36 per 0.5ms. As a result, the BD budget may be TTI level changed for scheduling PCell on the two scheduling cells in TDM mode monitoring, and the BD budget is also increased compared with Rel-16 case </w:t>
      </w:r>
      <w:r>
        <w:rPr>
          <w:lang w:eastAsia="zh-CN"/>
        </w:rPr>
        <w:t>where</w:t>
      </w:r>
      <w:r>
        <w:rPr>
          <w:rFonts w:hint="eastAsia"/>
          <w:lang w:eastAsia="zh-CN"/>
        </w:rPr>
        <w:t xml:space="preserve"> the maximum BD for PCell is always 44 per 1ms.</w:t>
      </w:r>
    </w:p>
    <w:p>
      <w:pPr>
        <w:rPr>
          <w:lang w:eastAsia="zh-CN"/>
        </w:rPr>
      </w:pPr>
      <w:r>
        <w:rPr>
          <w:rFonts w:hint="eastAsia"/>
          <w:lang w:eastAsia="zh-CN"/>
        </w:rPr>
        <w:t>Alt</w:t>
      </w:r>
      <w:r>
        <w:rPr>
          <w:rFonts w:hint="eastAsia"/>
          <w:lang w:val="en-US" w:eastAsia="zh-CN"/>
        </w:rPr>
        <w:t>.</w:t>
      </w:r>
      <w:r>
        <w:rPr>
          <w:rFonts w:hint="eastAsia"/>
          <w:lang w:eastAsia="zh-CN"/>
        </w:rPr>
        <w:t xml:space="preserve">1/3 </w:t>
      </w:r>
      <w:r>
        <w:rPr>
          <w:lang w:eastAsia="zh-CN"/>
        </w:rPr>
        <w:t>is similar to</w:t>
      </w:r>
      <w:r>
        <w:rPr>
          <w:rFonts w:hint="eastAsia"/>
          <w:lang w:eastAsia="zh-CN"/>
        </w:rPr>
        <w:t xml:space="preserve"> Type B UE monitoring, since only the hard split based on Option A or C </w:t>
      </w:r>
      <w:r>
        <w:rPr>
          <w:lang w:eastAsia="zh-CN"/>
        </w:rPr>
        <w:t>will be further discussed</w:t>
      </w:r>
      <w:r>
        <w:rPr>
          <w:rFonts w:hint="eastAsia"/>
          <w:lang w:eastAsia="zh-CN"/>
        </w:rPr>
        <w:t xml:space="preserve"> after RAN1#106-e</w:t>
      </w:r>
      <w:r>
        <w:rPr>
          <w:lang w:eastAsia="zh-CN"/>
        </w:rPr>
        <w:t xml:space="preserve"> and Option B was ruled out</w:t>
      </w:r>
      <w:r>
        <w:rPr>
          <w:rFonts w:hint="eastAsia"/>
          <w:lang w:eastAsia="zh-CN"/>
        </w:rPr>
        <w:t>, there is no additional complexity if Alt</w:t>
      </w:r>
      <w:r>
        <w:rPr>
          <w:rFonts w:hint="eastAsia"/>
          <w:lang w:val="en-US" w:eastAsia="zh-CN"/>
        </w:rPr>
        <w:t>.</w:t>
      </w:r>
      <w:r>
        <w:rPr>
          <w:rFonts w:hint="eastAsia"/>
          <w:lang w:eastAsia="zh-CN"/>
        </w:rPr>
        <w:t>1/3 is accepted for Type A UE. If the total BD/CCE budget is concerned for Type A UE, lower BD/CCE budget for Type A UE compared with Type B UE can be supported by separate configurations of scaling factor for the BD/CCE handling of Type A UE and Type B UE.</w:t>
      </w:r>
    </w:p>
    <w:p>
      <w:pPr>
        <w:rPr>
          <w:lang w:eastAsia="zh-CN"/>
        </w:rPr>
      </w:pPr>
      <w:r>
        <w:rPr>
          <w:rFonts w:hint="eastAsia"/>
          <w:lang w:eastAsia="zh-CN"/>
        </w:rPr>
        <w:t>Last but not least, from the PDCCH monitoring and blind decoding, there is no significant difference between Alt</w:t>
      </w:r>
      <w:r>
        <w:rPr>
          <w:rFonts w:hint="eastAsia"/>
          <w:lang w:val="en-US" w:eastAsia="zh-CN"/>
        </w:rPr>
        <w:t>.</w:t>
      </w:r>
      <w:r>
        <w:rPr>
          <w:rFonts w:hint="eastAsia"/>
          <w:lang w:eastAsia="zh-CN"/>
        </w:rPr>
        <w:t>1 and Alt</w:t>
      </w:r>
      <w:r>
        <w:rPr>
          <w:rFonts w:hint="eastAsia"/>
          <w:lang w:val="en-US" w:eastAsia="zh-CN"/>
        </w:rPr>
        <w:t>.</w:t>
      </w:r>
      <w:r>
        <w:rPr>
          <w:rFonts w:hint="eastAsia"/>
          <w:lang w:eastAsia="zh-CN"/>
        </w:rPr>
        <w:t xml:space="preserve">3. Both </w:t>
      </w:r>
      <w:r>
        <w:rPr>
          <w:lang w:eastAsia="zh-CN"/>
        </w:rPr>
        <w:t>Alt</w:t>
      </w:r>
      <w:r>
        <w:rPr>
          <w:rFonts w:hint="eastAsia"/>
          <w:lang w:val="en-US" w:eastAsia="zh-CN"/>
        </w:rPr>
        <w:t>.</w:t>
      </w:r>
      <w:r>
        <w:rPr>
          <w:lang w:eastAsia="zh-CN"/>
        </w:rPr>
        <w:t>1 and Alt</w:t>
      </w:r>
      <w:r>
        <w:rPr>
          <w:rFonts w:hint="eastAsia"/>
          <w:lang w:val="en-US" w:eastAsia="zh-CN"/>
        </w:rPr>
        <w:t>.</w:t>
      </w:r>
      <w:r>
        <w:rPr>
          <w:lang w:eastAsia="zh-CN"/>
        </w:rPr>
        <w:t xml:space="preserve">3 </w:t>
      </w:r>
      <w:r>
        <w:rPr>
          <w:rFonts w:hint="eastAsia"/>
          <w:lang w:eastAsia="zh-CN"/>
        </w:rPr>
        <w:t>need to monitor PDCCH on the two scheduling cells, and the total BD/CCE number can be handled same as Type B UE with hard split.</w:t>
      </w:r>
    </w:p>
    <w:p>
      <w:pPr>
        <w:rPr>
          <w:i/>
          <w:lang w:eastAsia="zh-CN"/>
        </w:rPr>
      </w:pPr>
      <w:r>
        <w:rPr>
          <w:b/>
          <w:i/>
          <w:lang w:eastAsia="zh-CN"/>
        </w:rPr>
        <w:t xml:space="preserve">Proposal </w:t>
      </w:r>
      <w:r>
        <w:rPr>
          <w:rFonts w:hint="eastAsia"/>
          <w:b/>
          <w:i/>
          <w:lang w:eastAsia="zh-CN"/>
        </w:rPr>
        <w:t>2</w:t>
      </w:r>
      <w:r>
        <w:rPr>
          <w:i/>
          <w:lang w:eastAsia="zh-CN"/>
        </w:rPr>
        <w:t>: For Type A UE, adopt Alt.3 below.</w:t>
      </w:r>
    </w:p>
    <w:p>
      <w:pPr>
        <w:rPr>
          <w:i/>
          <w:lang w:eastAsia="zh-CN"/>
        </w:rPr>
      </w:pPr>
      <w:r>
        <w:rPr>
          <w:i/>
          <w:lang w:eastAsia="zh-CN"/>
        </w:rPr>
        <w:t>Alt.3: In overlapping [symbol/slot] of P(S)Cell and sSCell where a UE is configured to monitor Type-0/0A/1/2/-CSS sets on P(S)Cell and configured to monitor search space sets on sSCell (for scheduling P(S)Cell)</w:t>
      </w:r>
      <w:r>
        <w:t>, t</w:t>
      </w:r>
      <w:r>
        <w:rPr>
          <w:i/>
          <w:lang w:eastAsia="zh-CN"/>
        </w:rPr>
        <w:t>he UE decodes DCI format(s) on Type-0/0A/1/2-CSS sets on P(S)Cell and the overlapped USS sets on sSCell</w:t>
      </w:r>
      <w:r>
        <w:rPr>
          <w:rFonts w:hint="eastAsia"/>
          <w:i/>
          <w:lang w:eastAsia="zh-CN"/>
        </w:rPr>
        <w:t>.</w:t>
      </w:r>
    </w:p>
    <w:p>
      <w:pPr>
        <w:rPr>
          <w:i/>
          <w:lang w:eastAsia="zh-CN"/>
        </w:rPr>
      </w:pPr>
      <w:r>
        <w:rPr>
          <w:rFonts w:hint="eastAsia"/>
          <w:b/>
          <w:i/>
          <w:lang w:eastAsia="zh-CN"/>
        </w:rPr>
        <w:t>P</w:t>
      </w:r>
      <w:r>
        <w:rPr>
          <w:b/>
          <w:i/>
          <w:lang w:eastAsia="zh-CN"/>
        </w:rPr>
        <w:t>roposal 3</w:t>
      </w:r>
      <w:r>
        <w:rPr>
          <w:i/>
          <w:lang w:eastAsia="zh-CN"/>
        </w:rPr>
        <w:t xml:space="preserve">: Type A UE and Type B UE can apply the same </w:t>
      </w:r>
      <w:r>
        <w:rPr>
          <w:rFonts w:hint="eastAsia"/>
          <w:i/>
          <w:lang w:eastAsia="zh-CN"/>
        </w:rPr>
        <w:t xml:space="preserve">mechanism of </w:t>
      </w:r>
      <w:r>
        <w:rPr>
          <w:i/>
          <w:lang w:eastAsia="zh-CN"/>
        </w:rPr>
        <w:t>BD/CCE handling, but different scaling factors can be configured for Type A UE and Type B UE.</w:t>
      </w:r>
    </w:p>
    <w:p>
      <w:pPr>
        <w:pStyle w:val="3"/>
        <w:rPr>
          <w:lang w:val="en-US"/>
        </w:rPr>
      </w:pPr>
      <w:r>
        <w:rPr>
          <w:lang w:val="en-US" w:eastAsia="zh-CN"/>
        </w:rPr>
        <w:t>Type 3 CSS</w:t>
      </w:r>
    </w:p>
    <w:p>
      <w:pPr>
        <w:spacing w:before="120" w:beforeLines="50"/>
        <w:rPr>
          <w:lang w:eastAsia="zh-CN"/>
        </w:rPr>
      </w:pPr>
      <w:r>
        <w:rPr>
          <w:lang w:eastAsia="zh-CN"/>
        </w:rPr>
        <w:t xml:space="preserve">In RAN1#103-e meeting, the following conclusion was achieved. It was agreed that the configuration of Type 3 CSS set for DCI formats 2_0, 2_1, 2_2, 2_3, 2_4 and applicability of the information in the DCI formats are the same as in Rel-15/Rel-16.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jc w:val="left"/>
              <w:rPr>
                <w:rFonts w:ascii="New York" w:hAnsi="New York"/>
                <w:b/>
                <w:bCs/>
                <w:sz w:val="18"/>
                <w:szCs w:val="18"/>
                <w:u w:val="single"/>
                <w:lang w:eastAsia="zh-CN"/>
              </w:rPr>
            </w:pPr>
            <w:r>
              <w:rPr>
                <w:rFonts w:ascii="New York" w:hAnsi="New York"/>
                <w:b/>
                <w:bCs/>
                <w:sz w:val="18"/>
                <w:szCs w:val="18"/>
                <w:u w:val="single"/>
                <w:lang w:eastAsia="zh-CN"/>
              </w:rPr>
              <w:t>Conclusion</w:t>
            </w:r>
          </w:p>
          <w:p>
            <w:pPr>
              <w:numPr>
                <w:ilvl w:val="0"/>
                <w:numId w:val="10"/>
              </w:numPr>
              <w:snapToGrid w:val="0"/>
              <w:spacing w:before="0" w:after="0" w:line="240" w:lineRule="auto"/>
              <w:contextualSpacing/>
              <w:rPr>
                <w:rFonts w:ascii="New York" w:hAnsi="New York"/>
                <w:sz w:val="18"/>
                <w:szCs w:val="18"/>
                <w:lang w:eastAsia="zh-CN"/>
              </w:rPr>
            </w:pPr>
            <w:r>
              <w:rPr>
                <w:rFonts w:ascii="New York" w:hAnsi="New York"/>
                <w:sz w:val="18"/>
                <w:szCs w:val="18"/>
                <w:lang w:eastAsia="zh-CN"/>
              </w:rPr>
              <w:t>When CCS from sSCell to PCell/PSCell is configured, the configuration of Type 3 CSS set for DCI formats 2_0, 2_1, 2_2, 2_3, 2_4 and applicability of the information in the DCI formats are the same as in Rel-15/Rel-16</w:t>
            </w:r>
          </w:p>
          <w:p>
            <w:pPr>
              <w:numPr>
                <w:ilvl w:val="1"/>
                <w:numId w:val="10"/>
              </w:numPr>
              <w:snapToGrid w:val="0"/>
              <w:spacing w:before="0" w:after="0" w:line="240" w:lineRule="auto"/>
              <w:contextualSpacing/>
              <w:rPr>
                <w:rFonts w:ascii="New York" w:hAnsi="New York"/>
                <w:sz w:val="18"/>
                <w:szCs w:val="18"/>
                <w:lang w:eastAsia="zh-CN"/>
              </w:rPr>
            </w:pPr>
            <w:r>
              <w:rPr>
                <w:rFonts w:ascii="New York" w:hAnsi="New York"/>
                <w:sz w:val="18"/>
                <w:szCs w:val="18"/>
                <w:lang w:eastAsia="zh-CN"/>
              </w:rPr>
              <w:t>FFS: DCI format 2_5 and DCI Format 2_6 handling</w:t>
            </w:r>
          </w:p>
          <w:p>
            <w:pPr>
              <w:numPr>
                <w:ilvl w:val="0"/>
                <w:numId w:val="10"/>
              </w:numPr>
              <w:snapToGrid w:val="0"/>
              <w:spacing w:before="0" w:after="0" w:line="240" w:lineRule="auto"/>
              <w:contextualSpacing/>
              <w:rPr>
                <w:rFonts w:ascii="New York" w:hAnsi="New York"/>
                <w:lang w:eastAsia="zh-CN"/>
              </w:rPr>
            </w:pPr>
            <w:r>
              <w:rPr>
                <w:rFonts w:ascii="New York" w:hAnsi="New York"/>
                <w:sz w:val="18"/>
                <w:szCs w:val="18"/>
                <w:lang w:eastAsia="zh-CN"/>
              </w:rPr>
              <w:t>Note: The SCell configured with CCS to Pcell/PSCell is referred to as ‘sSCell’</w:t>
            </w:r>
          </w:p>
        </w:tc>
      </w:tr>
    </w:tbl>
    <w:p>
      <w:pPr>
        <w:spacing w:before="120" w:beforeLines="50" w:after="120"/>
        <w:rPr>
          <w:lang w:eastAsia="zh-CN"/>
        </w:rPr>
      </w:pPr>
      <w:r>
        <w:rPr>
          <w:lang w:eastAsia="zh-CN"/>
        </w:rPr>
        <w:t>In RAN1#104-e meeting, the following agreement was achieved. It was agreed that UE monitors ‘DCI formats 0_0 and 1_0 in CSS that schedule PDSCH/PUSCH on PCell/PSCell’ only on the PCell/PSCell and not on the sSCell. That means Type 3 CSS with fallback DCI can be reused with no changes compared to Rel-15/Rel-16. In case Type 3 CSS is configured on SCell, fallback DCI in Type 3 CSS cannot be configured which is aligned with the above agreement. In case Type 3 CSS is configured on PCell, whether fallback DCI in Type 3 CSS can be configured or not depends on network implementation. More specifically, fallback DCI in Type 3 CSS can be kept on PCell</w:t>
      </w:r>
      <w:r>
        <w:t>/PSCell</w:t>
      </w:r>
      <w:r>
        <w:rPr>
          <w:lang w:eastAsia="zh-CN"/>
        </w:rPr>
        <w:t xml:space="preserve"> if configured.</w:t>
      </w:r>
      <w:r>
        <w:rPr>
          <w:rFonts w:hint="eastAsia"/>
          <w:lang w:eastAsia="zh-CN"/>
        </w:rPr>
        <w:t xml:space="preserve"> This can be also confirmed by the agreement for type A and type B UE in RAN1#105-e.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sz w:val="18"/>
                <w:szCs w:val="18"/>
                <w:u w:val="single"/>
                <w:lang w:eastAsia="zh-CN"/>
              </w:rPr>
            </w:pPr>
            <w:r>
              <w:rPr>
                <w:rFonts w:ascii="New York" w:hAnsi="New York"/>
                <w:b/>
                <w:bCs/>
                <w:sz w:val="18"/>
                <w:szCs w:val="18"/>
                <w:u w:val="single"/>
                <w:lang w:eastAsia="zh-CN"/>
              </w:rPr>
              <w:t>Agreement</w:t>
            </w:r>
          </w:p>
          <w:p>
            <w:pPr>
              <w:numPr>
                <w:ilvl w:val="0"/>
                <w:numId w:val="10"/>
              </w:numPr>
              <w:snapToGrid w:val="0"/>
              <w:spacing w:before="0" w:after="0" w:line="240" w:lineRule="auto"/>
              <w:contextualSpacing/>
              <w:rPr>
                <w:rFonts w:ascii="New York" w:hAnsi="New York"/>
                <w:lang w:eastAsia="zh-CN"/>
              </w:rPr>
            </w:pPr>
            <w:r>
              <w:rPr>
                <w:rFonts w:ascii="New York" w:hAnsi="New York"/>
                <w:sz w:val="18"/>
                <w:szCs w:val="18"/>
                <w:lang w:eastAsia="zh-CN"/>
              </w:rPr>
              <w:t>When CCS from sSCell to PCell/PSCell is configured, UE monitors ‘DCI formats 0_0 and 1_0 in CSS that schedule PDSCH/PUSCH on PCell/PSCell’ only on the PCell/PSCell and not on the sSCell</w:t>
            </w:r>
          </w:p>
        </w:tc>
      </w:tr>
    </w:tbl>
    <w:p>
      <w:pPr>
        <w:spacing w:before="120" w:beforeLines="50"/>
        <w:rPr>
          <w:lang w:eastAsia="zh-CN"/>
        </w:rPr>
      </w:pPr>
      <w:r>
        <w:rPr>
          <w:lang w:eastAsia="zh-CN"/>
        </w:rPr>
        <w:t>Except for DCI formats 2_0, 2_1, 2_2, 2_3, 2_4 and fallback DCI (DCI format 1_0/0_0), DCI format 2_5 and 2_6 can also be associated with Type 3 CSS. The handling of remaining DCI formats in Type 3 CSS is analyzed below.</w:t>
      </w:r>
    </w:p>
    <w:p>
      <w:pPr>
        <w:numPr>
          <w:ilvl w:val="0"/>
          <w:numId w:val="12"/>
        </w:numPr>
        <w:rPr>
          <w:lang w:eastAsia="zh-CN"/>
        </w:rPr>
      </w:pPr>
      <w:r>
        <w:rPr>
          <w:lang w:eastAsia="zh-CN"/>
        </w:rPr>
        <w:t>Type 3 CSS with DCI format 2_5</w:t>
      </w:r>
    </w:p>
    <w:p>
      <w:pPr>
        <w:spacing w:after="120"/>
        <w:rPr>
          <w:lang w:eastAsia="zh-CN"/>
        </w:rPr>
      </w:pPr>
      <w:r>
        <w:rPr>
          <w:lang w:eastAsia="zh-CN"/>
        </w:rPr>
        <w:t xml:space="preserve">DCI format 2_5 is used for notifying the availability of soft resources for IAB-DU. Group common DCI format </w:t>
      </w:r>
      <w:r>
        <w:t>2_</w:t>
      </w:r>
      <w:r>
        <w:rPr>
          <w:lang w:eastAsia="zh-CN"/>
        </w:rPr>
        <w:t xml:space="preserve">5 in Type 3 CSS can be configured </w:t>
      </w:r>
      <w:r>
        <w:t>on PCell/PSCell</w:t>
      </w:r>
      <w:r>
        <w:rPr>
          <w:lang w:eastAsia="zh-CN"/>
        </w:rPr>
        <w:t xml:space="preserve"> or </w:t>
      </w:r>
      <w:r>
        <w:t>SCell,</w:t>
      </w:r>
      <w:r>
        <w:rPr>
          <w:lang w:eastAsia="zh-CN"/>
        </w:rPr>
        <w:t xml:space="preserve"> which is similar as DCI format </w:t>
      </w:r>
      <w:r>
        <w:t>2_0</w:t>
      </w:r>
      <w:r>
        <w:rPr>
          <w:lang w:eastAsia="zh-CN"/>
        </w:rPr>
        <w:t>/</w:t>
      </w:r>
      <w:r>
        <w:t>2_1</w:t>
      </w:r>
      <w:r>
        <w:rPr>
          <w:lang w:eastAsia="zh-CN"/>
        </w:rPr>
        <w:t>/</w:t>
      </w:r>
      <w:r>
        <w:t>2_2</w:t>
      </w:r>
      <w:r>
        <w:rPr>
          <w:lang w:eastAsia="zh-CN"/>
        </w:rPr>
        <w:t>/</w:t>
      </w:r>
      <w:r>
        <w:t>2_3</w:t>
      </w:r>
      <w:r>
        <w:rPr>
          <w:lang w:eastAsia="zh-CN"/>
        </w:rPr>
        <w:t>/</w:t>
      </w:r>
      <w:r>
        <w:t>2_4</w:t>
      </w:r>
      <w:r>
        <w:rPr>
          <w:lang w:eastAsia="zh-CN"/>
        </w:rPr>
        <w:t xml:space="preserve">. So there is no additional issues to decide regarding the location of Type 3 CSS with DCI format </w:t>
      </w:r>
      <w:r>
        <w:t>2_</w:t>
      </w:r>
      <w:r>
        <w:rPr>
          <w:lang w:eastAsia="zh-CN"/>
        </w:rPr>
        <w:t>5.</w:t>
      </w:r>
    </w:p>
    <w:p>
      <w:pPr>
        <w:numPr>
          <w:ilvl w:val="0"/>
          <w:numId w:val="12"/>
        </w:numPr>
        <w:rPr>
          <w:lang w:eastAsia="zh-CN"/>
        </w:rPr>
      </w:pPr>
      <w:r>
        <w:rPr>
          <w:lang w:eastAsia="zh-CN"/>
        </w:rPr>
        <w:t>Type 3 CSS with DCI format 2_6</w:t>
      </w:r>
    </w:p>
    <w:p>
      <w:pPr>
        <w:spacing w:after="120"/>
        <w:rPr>
          <w:lang w:eastAsia="zh-CN"/>
        </w:rPr>
      </w:pPr>
      <w:r>
        <w:rPr>
          <w:lang w:eastAsia="zh-CN"/>
        </w:rPr>
        <w:t xml:space="preserve">Group common DCI format </w:t>
      </w:r>
      <w:r>
        <w:t>2_</w:t>
      </w:r>
      <w:r>
        <w:rPr>
          <w:lang w:eastAsia="zh-CN"/>
        </w:rPr>
        <w:t xml:space="preserve">6 in Type 3 CSS can only be configured </w:t>
      </w:r>
      <w:r>
        <w:t>on PCell/PSCell</w:t>
      </w:r>
      <w:r>
        <w:rPr>
          <w:lang w:eastAsia="zh-CN"/>
        </w:rPr>
        <w:t xml:space="preserve"> because this format is used for </w:t>
      </w:r>
      <w:r>
        <w:t xml:space="preserve">SCell dormancy </w:t>
      </w:r>
      <w:r>
        <w:rPr>
          <w:lang w:eastAsia="zh-CN"/>
        </w:rPr>
        <w:t xml:space="preserve">indication. If DCI format </w:t>
      </w:r>
      <w:r>
        <w:t>2_</w:t>
      </w:r>
      <w:r>
        <w:rPr>
          <w:lang w:eastAsia="zh-CN"/>
        </w:rPr>
        <w:t xml:space="preserve">6 in Type 3 CSS can be configured </w:t>
      </w:r>
      <w:r>
        <w:t xml:space="preserve">on </w:t>
      </w:r>
      <w:r>
        <w:rPr>
          <w:lang w:eastAsia="zh-CN"/>
        </w:rPr>
        <w:t>the S</w:t>
      </w:r>
      <w:r>
        <w:t>Cel</w:t>
      </w:r>
      <w:r>
        <w:rPr>
          <w:lang w:eastAsia="zh-CN"/>
        </w:rPr>
        <w:t xml:space="preserve">l </w:t>
      </w:r>
      <w:r>
        <w:t>used for scheduling PCell/PSCell</w:t>
      </w:r>
      <w:r>
        <w:rPr>
          <w:lang w:eastAsia="zh-CN"/>
        </w:rPr>
        <w:t xml:space="preserve">, whether this SCell should be always active like </w:t>
      </w:r>
      <w:r>
        <w:t>PCell/PSCell</w:t>
      </w:r>
      <w:r>
        <w:rPr>
          <w:lang w:eastAsia="zh-CN"/>
        </w:rPr>
        <w:t xml:space="preserve"> and whether this SCell can be indicated as </w:t>
      </w:r>
      <w:r>
        <w:t>dormancy</w:t>
      </w:r>
      <w:r>
        <w:rPr>
          <w:lang w:eastAsia="zh-CN"/>
        </w:rPr>
        <w:t xml:space="preserve"> should be further discussed.</w:t>
      </w:r>
      <w:r>
        <w:t xml:space="preserve"> To reduce the specification impact and standardization effort, it is prefer</w:t>
      </w:r>
      <w:r>
        <w:rPr>
          <w:lang w:eastAsia="zh-CN"/>
        </w:rPr>
        <w:t>r</w:t>
      </w:r>
      <w:r>
        <w:t>ed to keep the DCI format 2_6 on Pcell/PSCell only.</w:t>
      </w:r>
    </w:p>
    <w:p>
      <w:pPr>
        <w:rPr>
          <w:i/>
          <w:iCs/>
          <w:lang w:eastAsia="zh-CN"/>
        </w:rPr>
      </w:pPr>
      <w:r>
        <w:rPr>
          <w:b/>
          <w:bCs/>
          <w:i/>
          <w:iCs/>
          <w:lang w:eastAsia="zh-CN"/>
        </w:rPr>
        <w:t>Proposal 4</w:t>
      </w:r>
      <w:r>
        <w:rPr>
          <w:i/>
          <w:iCs/>
          <w:lang w:eastAsia="zh-CN"/>
        </w:rPr>
        <w:t>: For SCell scheduling PCell, Type 3 CSS with DCI format 2_5/2_6 can be reused with no changes compared to Rel-15/Rel-16, i.e.,</w:t>
      </w:r>
    </w:p>
    <w:p>
      <w:pPr>
        <w:pStyle w:val="114"/>
        <w:numPr>
          <w:ilvl w:val="0"/>
          <w:numId w:val="13"/>
        </w:numPr>
        <w:spacing w:after="0" w:line="360" w:lineRule="auto"/>
        <w:jc w:val="left"/>
        <w:rPr>
          <w:i/>
          <w:lang w:val="en-US" w:eastAsia="zh-CN"/>
        </w:rPr>
      </w:pPr>
      <w:r>
        <w:rPr>
          <w:i/>
          <w:lang w:val="en-US" w:eastAsia="zh-CN"/>
        </w:rPr>
        <w:t>Type 3 CSS with DCI format 2_5 can be configured on PCell/PSCell or SCell.</w:t>
      </w:r>
    </w:p>
    <w:p>
      <w:pPr>
        <w:pStyle w:val="114"/>
        <w:numPr>
          <w:ilvl w:val="0"/>
          <w:numId w:val="13"/>
        </w:numPr>
        <w:spacing w:after="0" w:line="360" w:lineRule="auto"/>
        <w:jc w:val="left"/>
        <w:rPr>
          <w:i/>
          <w:lang w:val="en-US" w:eastAsia="zh-CN"/>
        </w:rPr>
      </w:pPr>
      <w:r>
        <w:rPr>
          <w:i/>
          <w:lang w:val="en-US" w:eastAsia="zh-CN"/>
        </w:rPr>
        <w:t>Type 3 CSS with DCI format 2_6 can only be configured on PCell/PSCell.</w:t>
      </w:r>
    </w:p>
    <w:p>
      <w:pPr>
        <w:pStyle w:val="3"/>
        <w:rPr>
          <w:lang w:val="en-US" w:eastAsia="zh-CN"/>
        </w:rPr>
      </w:pPr>
      <w:r>
        <w:rPr>
          <w:lang w:val="en-US" w:eastAsia="zh-CN"/>
        </w:rPr>
        <w:t xml:space="preserve">USS </w:t>
      </w:r>
      <w:r>
        <w:rPr>
          <w:rFonts w:hint="eastAsia"/>
          <w:lang w:val="en-US" w:eastAsia="zh-CN"/>
        </w:rPr>
        <w:t>sets for</w:t>
      </w:r>
      <w:r>
        <w:rPr>
          <w:lang w:val="en-US" w:eastAsia="zh-CN"/>
        </w:rPr>
        <w:t xml:space="preserve"> non-fallback DCI</w:t>
      </w:r>
    </w:p>
    <w:p>
      <w:pPr>
        <w:rPr>
          <w:lang w:eastAsia="zh-CN"/>
        </w:rPr>
      </w:pPr>
      <w:r>
        <w:rPr>
          <w:lang w:eastAsia="zh-CN"/>
        </w:rPr>
        <w:t>During RAN1#103-e meeting, the following agreements were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rPr>
                <w:rFonts w:ascii="New York" w:hAnsi="New York"/>
                <w:sz w:val="18"/>
              </w:rPr>
            </w:pPr>
            <w:r>
              <w:rPr>
                <w:rFonts w:ascii="New York" w:hAnsi="New York"/>
                <w:sz w:val="18"/>
              </w:rPr>
              <w:t>Agreements:</w:t>
            </w:r>
          </w:p>
          <w:p>
            <w:pPr>
              <w:numPr>
                <w:ilvl w:val="0"/>
                <w:numId w:val="14"/>
              </w:numPr>
              <w:snapToGrid w:val="0"/>
              <w:spacing w:before="0" w:after="0" w:line="240" w:lineRule="auto"/>
              <w:rPr>
                <w:rFonts w:ascii="New York" w:hAnsi="New York"/>
                <w:sz w:val="18"/>
                <w:lang w:eastAsia="zh-CN"/>
              </w:rPr>
            </w:pPr>
            <w:r>
              <w:rPr>
                <w:rFonts w:ascii="New York" w:hAnsi="New York"/>
                <w:sz w:val="18"/>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Alt 1: UE cannot be configured to monitor DCI formats 0_1,1_1,0_2,1_2 on PCell/PSCell USS set(s), and can be configured to monitor them only on the sSCell USS set(s)</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Alt 2: UE can be configured to monitor DCI formats 0_1/1_1/0_2/1_2 on PCell/PSCell USS set(s), and/or on sSCell USS set(s). The PDCCH monitoring is based on following alternatives (other alternatives are not precluded)</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2-1: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UE can monitor DCI formats 0_1,1_1,0_2,1_2 on both PCell USS set(s) and sSCell USS sets simultaneously</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2-2: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Dynamic switching of PDCCH monitoring of DCI formats 0_1,1_1,0_2,1_2 between monitoring on PCell/PSCell USS sets and monitoring on sSCell USS sets is supported</w:t>
            </w:r>
          </w:p>
          <w:p>
            <w:pPr>
              <w:numPr>
                <w:ilvl w:val="4"/>
                <w:numId w:val="14"/>
              </w:numPr>
              <w:snapToGrid w:val="0"/>
              <w:spacing w:before="0" w:after="0" w:line="240" w:lineRule="auto"/>
              <w:rPr>
                <w:rFonts w:ascii="New York" w:hAnsi="New York"/>
                <w:sz w:val="18"/>
                <w:lang w:eastAsia="zh-CN"/>
              </w:rPr>
            </w:pPr>
            <w:r>
              <w:rPr>
                <w:rFonts w:ascii="New York" w:hAnsi="New York"/>
                <w:sz w:val="18"/>
                <w:lang w:eastAsia="zh-CN"/>
              </w:rPr>
              <w:t>FFS: Details of switching mechanism</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UE does not monitor DCI formats 0_1,1_1,0_2,1_2 on both PCell USS set(s) and sSCell USS sets simultaneously</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2-3: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UE does not monitor the same DCI format on both PCell USS set(s) and sSCell USS sets simultaneously. UE can monitor some DCI formats on sSCell USS sets and other DCI formats on PCell/PSCell USS sets simultaneously</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2-4: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The USS set(s) on PSCell/PCell and the USS set(s) on sSCell are configured such that UE does not monitor DCI formats 0_1,1_1,0_2,1_2 on both PCell USS set(s) and sSCell USS set(s) simultaneously</w:t>
            </w:r>
          </w:p>
          <w:p>
            <w:pPr>
              <w:numPr>
                <w:ilvl w:val="0"/>
                <w:numId w:val="14"/>
              </w:numPr>
              <w:snapToGrid w:val="0"/>
              <w:spacing w:before="0" w:after="0" w:line="240" w:lineRule="auto"/>
              <w:rPr>
                <w:rFonts w:ascii="New York" w:hAnsi="New York"/>
                <w:sz w:val="18"/>
                <w:lang w:eastAsia="zh-CN"/>
              </w:rPr>
            </w:pPr>
            <w:r>
              <w:rPr>
                <w:rFonts w:ascii="New York" w:hAnsi="New York"/>
                <w:sz w:val="18"/>
                <w:lang w:eastAsia="zh-CN"/>
              </w:rPr>
              <w:t>FFS following aspects</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Impact of sSCell activation/deactivation and sSCell dormancy</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Impact on BD/CCE limit handling</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 xml:space="preserve">Whether PDCCH overbooking on sSCell is supported or not supported and impact (if any) on overbooking handling on PCell/PSCell </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Impact from different numerologies between PDCCH on the PCell/PSCell and that on the sSCell</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Whether or not to have mechanism for activation/deactivation of scheduling from sSCell to PCell/PSCell</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USS configuration details (e.g. handling of USS type (self-scheduling, cross carrier scheduling) for a USS set configured for scheduling of PCell/PSCell)</w:t>
            </w:r>
          </w:p>
        </w:tc>
      </w:tr>
    </w:tbl>
    <w:p>
      <w:pPr>
        <w:spacing w:before="120" w:beforeLines="50"/>
        <w:rPr>
          <w:lang w:eastAsia="zh-CN"/>
        </w:rPr>
      </w:pPr>
      <w:r>
        <w:rPr>
          <w:lang w:eastAsia="zh-CN"/>
        </w:rPr>
        <w:t>During RAN1#104-e meeting, the following working assumption was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contextualSpacing/>
              <w:jc w:val="left"/>
              <w:rPr>
                <w:rFonts w:ascii="New York" w:hAnsi="New York"/>
                <w:sz w:val="18"/>
                <w:szCs w:val="18"/>
              </w:rPr>
            </w:pPr>
            <w:r>
              <w:rPr>
                <w:rFonts w:ascii="New York" w:hAnsi="New York"/>
                <w:sz w:val="18"/>
                <w:szCs w:val="18"/>
                <w:lang w:eastAsia="zh-CN"/>
              </w:rPr>
              <w:t>Working Assumption</w:t>
            </w:r>
            <w:r>
              <w:rPr>
                <w:rFonts w:ascii="New York" w:hAnsi="New York"/>
                <w:sz w:val="18"/>
                <w:szCs w:val="18"/>
              </w:rPr>
              <w:t>:</w:t>
            </w:r>
          </w:p>
          <w:p>
            <w:pPr>
              <w:numPr>
                <w:ilvl w:val="0"/>
                <w:numId w:val="10"/>
              </w:numPr>
              <w:spacing w:before="0" w:after="0" w:line="240" w:lineRule="auto"/>
              <w:contextualSpacing/>
              <w:rPr>
                <w:rFonts w:ascii="Calibri" w:hAnsi="Calibri" w:cs="Calibri"/>
                <w:sz w:val="18"/>
                <w:szCs w:val="18"/>
                <w:lang w:eastAsia="zh-CN"/>
              </w:rPr>
            </w:pPr>
            <w:r>
              <w:rPr>
                <w:rFonts w:ascii="New York" w:hAnsi="New York"/>
                <w:sz w:val="18"/>
                <w:szCs w:val="18"/>
                <w:lang w:eastAsia="zh-CN"/>
              </w:rPr>
              <w:t>When CCS from sSCell to PCell/PSCell is configured, UE can be configured to monitor DCI formats 0_1/1_1/0_2/1_2 that schedule PDSCH/PUSCH on PCell/PSCell on PCell/PSCell USS set(s), and/or on sSCell USS set(s)</w:t>
            </w:r>
          </w:p>
          <w:p>
            <w:pPr>
              <w:numPr>
                <w:ilvl w:val="0"/>
                <w:numId w:val="10"/>
              </w:numPr>
              <w:spacing w:before="0" w:after="0" w:line="240" w:lineRule="auto"/>
              <w:contextualSpacing/>
              <w:rPr>
                <w:rFonts w:ascii="New York" w:hAnsi="New York"/>
                <w:sz w:val="18"/>
                <w:szCs w:val="18"/>
                <w:lang w:eastAsia="zh-CN"/>
              </w:rPr>
            </w:pPr>
            <w:r>
              <w:rPr>
                <w:rFonts w:ascii="New York" w:hAnsi="New York"/>
                <w:sz w:val="18"/>
                <w:szCs w:val="18"/>
                <w:lang w:eastAsia="zh-CN"/>
              </w:rPr>
              <w:t>The WA to be confirmed after agreements are made on PDCCH BD/CCE handling and PDCCH overbooking handling for CCS from sSCell to PCell/PSCell</w:t>
            </w:r>
          </w:p>
          <w:p>
            <w:pPr>
              <w:numPr>
                <w:ilvl w:val="0"/>
                <w:numId w:val="10"/>
              </w:numPr>
              <w:spacing w:before="0" w:after="0" w:line="240" w:lineRule="auto"/>
              <w:contextualSpacing/>
              <w:rPr>
                <w:rFonts w:ascii="New York" w:hAnsi="New York" w:cs="Times"/>
                <w:sz w:val="18"/>
                <w:szCs w:val="18"/>
                <w:lang w:eastAsia="zh-CN"/>
              </w:rPr>
            </w:pPr>
            <w:r>
              <w:rPr>
                <w:rFonts w:ascii="New York" w:hAnsi="New York"/>
                <w:sz w:val="18"/>
                <w:szCs w:val="18"/>
                <w:lang w:eastAsia="zh-CN"/>
              </w:rPr>
              <w:t>Specs also allow UEs supporting functionality of only Alt-1. Capability signaling details, if any, can be handled during the UE capability discussion for Rel17</w:t>
            </w:r>
          </w:p>
          <w:p>
            <w:pPr>
              <w:numPr>
                <w:ilvl w:val="0"/>
                <w:numId w:val="10"/>
              </w:numPr>
              <w:spacing w:before="0" w:after="0" w:line="240" w:lineRule="auto"/>
              <w:contextualSpacing/>
              <w:rPr>
                <w:rFonts w:ascii="New York" w:hAnsi="New York"/>
                <w:lang w:eastAsia="zh-CN"/>
              </w:rPr>
            </w:pPr>
            <w:r>
              <w:rPr>
                <w:rFonts w:ascii="New York" w:hAnsi="New York"/>
                <w:sz w:val="18"/>
                <w:szCs w:val="18"/>
                <w:lang w:eastAsia="zh-CN"/>
              </w:rPr>
              <w:t>FFS: Whether the UE can monitor PDCCH from both cells in the same slot.</w:t>
            </w:r>
          </w:p>
        </w:tc>
      </w:tr>
    </w:tbl>
    <w:p>
      <w:pPr>
        <w:spacing w:before="240" w:beforeLines="100"/>
        <w:rPr>
          <w:lang w:eastAsia="zh-CN"/>
        </w:rPr>
      </w:pPr>
      <w:r>
        <w:rPr>
          <w:rFonts w:hint="eastAsia"/>
          <w:lang w:eastAsia="zh-CN"/>
        </w:rPr>
        <w:t xml:space="preserve">In RAN1#105-e, </w:t>
      </w:r>
      <w:r>
        <w:t xml:space="preserve">Type A </w:t>
      </w:r>
      <w:r>
        <w:rPr>
          <w:rFonts w:hint="eastAsia"/>
          <w:lang w:eastAsia="zh-CN"/>
        </w:rPr>
        <w:t xml:space="preserve">UE </w:t>
      </w:r>
      <w:r>
        <w:t>and Type B</w:t>
      </w:r>
      <w:r>
        <w:rPr>
          <w:rFonts w:hint="eastAsia"/>
          <w:lang w:eastAsia="zh-CN"/>
        </w:rPr>
        <w:t xml:space="preserve"> UE are defined to</w:t>
      </w:r>
      <w:r>
        <w:t xml:space="preserve"> support CCS from sSCell to P(S)Cell</w:t>
      </w:r>
      <w:r>
        <w:rPr>
          <w:rFonts w:hint="eastAsia"/>
          <w:lang w:eastAsia="zh-CN"/>
        </w:rPr>
        <w:t xml:space="preserve">. For Type B UE, it was agreed that Alt 2-1 is adopted to handle USS sets for non-fallback DCI. That means type B </w:t>
      </w:r>
      <w:r>
        <w:rPr>
          <w:rFonts w:ascii="New York" w:hAnsi="New York"/>
          <w:lang w:eastAsia="zh-CN"/>
        </w:rPr>
        <w:t>UE can monitor DCI formats 0_1,1_1,0_2,1_2 on both PCell USS set(s) and sSCell USS sets simultaneously</w:t>
      </w:r>
      <w:r>
        <w:rPr>
          <w:rFonts w:hint="eastAsia" w:ascii="New York" w:hAnsi="New York"/>
          <w:lang w:eastAsia="zh-CN"/>
        </w:rPr>
        <w:t xml:space="preserve">. </w:t>
      </w:r>
      <w:r>
        <w:rPr>
          <w:lang w:eastAsia="zh-CN"/>
        </w:rPr>
        <w:t xml:space="preserve">Regarding USS </w:t>
      </w:r>
      <w:r>
        <w:rPr>
          <w:rFonts w:hint="eastAsia"/>
          <w:lang w:eastAsia="zh-CN"/>
        </w:rPr>
        <w:t>sets for</w:t>
      </w:r>
      <w:r>
        <w:rPr>
          <w:lang w:eastAsia="zh-CN"/>
        </w:rPr>
        <w:t xml:space="preserve"> non-fallback DCI (DCI format 0_1/1_1/0_2/1_2), Alt</w:t>
      </w:r>
      <w:r>
        <w:rPr>
          <w:rFonts w:hint="eastAsia"/>
          <w:lang w:eastAsia="zh-CN"/>
        </w:rPr>
        <w:t xml:space="preserve"> </w:t>
      </w:r>
      <w:r>
        <w:rPr>
          <w:lang w:eastAsia="zh-CN"/>
        </w:rPr>
        <w:t xml:space="preserve">1 </w:t>
      </w:r>
      <w:r>
        <w:rPr>
          <w:rFonts w:hint="eastAsia"/>
          <w:lang w:eastAsia="zh-CN"/>
        </w:rPr>
        <w:t>means</w:t>
      </w:r>
      <w:r>
        <w:rPr>
          <w:lang w:eastAsia="zh-CN"/>
        </w:rPr>
        <w:t xml:space="preserve"> to move all USS sets </w:t>
      </w:r>
      <w:r>
        <w:rPr>
          <w:rFonts w:hint="eastAsia"/>
          <w:lang w:eastAsia="zh-CN"/>
        </w:rPr>
        <w:t>for</w:t>
      </w:r>
      <w:r>
        <w:rPr>
          <w:lang w:eastAsia="zh-CN"/>
        </w:rPr>
        <w:t xml:space="preserve"> DCI format</w:t>
      </w:r>
      <w:r>
        <w:rPr>
          <w:rFonts w:hint="eastAsia"/>
          <w:lang w:eastAsia="zh-CN"/>
        </w:rPr>
        <w:t>s</w:t>
      </w:r>
      <w:r>
        <w:rPr>
          <w:lang w:eastAsia="zh-CN"/>
        </w:rPr>
        <w:t xml:space="preserve"> 0_1</w:t>
      </w:r>
      <w:r>
        <w:rPr>
          <w:rFonts w:hint="eastAsia"/>
          <w:lang w:eastAsia="zh-CN"/>
        </w:rPr>
        <w:t>,</w:t>
      </w:r>
      <w:r>
        <w:rPr>
          <w:lang w:eastAsia="zh-CN"/>
        </w:rPr>
        <w:t>1_1</w:t>
      </w:r>
      <w:r>
        <w:rPr>
          <w:rFonts w:hint="eastAsia"/>
          <w:lang w:eastAsia="zh-CN"/>
        </w:rPr>
        <w:t>,</w:t>
      </w:r>
      <w:r>
        <w:rPr>
          <w:lang w:eastAsia="zh-CN"/>
        </w:rPr>
        <w:t>0_2</w:t>
      </w:r>
      <w:r>
        <w:rPr>
          <w:rFonts w:hint="eastAsia"/>
          <w:lang w:eastAsia="zh-CN"/>
        </w:rPr>
        <w:t>,</w:t>
      </w:r>
      <w:r>
        <w:rPr>
          <w:lang w:eastAsia="zh-CN"/>
        </w:rPr>
        <w:t>1_2 to sSCell.</w:t>
      </w:r>
      <w:r>
        <w:rPr>
          <w:rFonts w:hint="eastAsia"/>
          <w:lang w:eastAsia="zh-CN"/>
        </w:rPr>
        <w:t xml:space="preserve"> But Type A UE agreed in RAN1#105-e is almost based on Alt 2-4 that </w:t>
      </w:r>
      <w:r>
        <w:rPr>
          <w:rFonts w:ascii="New York" w:hAnsi="New York"/>
          <w:lang w:eastAsia="zh-CN"/>
        </w:rPr>
        <w:t xml:space="preserve">UE </w:t>
      </w:r>
      <w:r>
        <w:rPr>
          <w:rFonts w:hint="eastAsia" w:ascii="New York" w:hAnsi="New York"/>
          <w:lang w:eastAsia="zh-CN"/>
        </w:rPr>
        <w:t>does</w:t>
      </w:r>
      <w:r>
        <w:rPr>
          <w:rFonts w:ascii="New York" w:hAnsi="New York"/>
          <w:lang w:eastAsia="zh-CN"/>
        </w:rPr>
        <w:t xml:space="preserve"> </w:t>
      </w:r>
      <w:r>
        <w:rPr>
          <w:rFonts w:hint="eastAsia" w:ascii="New York" w:hAnsi="New York"/>
          <w:lang w:eastAsia="zh-CN"/>
        </w:rPr>
        <w:t xml:space="preserve">not </w:t>
      </w:r>
      <w:r>
        <w:rPr>
          <w:rFonts w:ascii="New York" w:hAnsi="New York"/>
          <w:lang w:eastAsia="zh-CN"/>
        </w:rPr>
        <w:t>monitor DCI formats 0_1,1_1,0_2,1_2 on both PCell USS set(s) and sSCell USS sets simultaneously</w:t>
      </w:r>
      <w:r>
        <w:rPr>
          <w:rFonts w:hint="eastAsia" w:ascii="New York" w:hAnsi="New York"/>
          <w:lang w:eastAsia="zh-CN"/>
        </w:rPr>
        <w:t xml:space="preserve"> by gNB configuration.</w:t>
      </w:r>
      <w:r>
        <w:rPr>
          <w:rFonts w:hint="eastAsia"/>
          <w:lang w:eastAsia="zh-CN"/>
        </w:rPr>
        <w:t xml:space="preserve"> In case USS sets for DCI formats </w:t>
      </w:r>
      <w:r>
        <w:rPr>
          <w:rFonts w:ascii="New York" w:hAnsi="New York"/>
          <w:lang w:eastAsia="zh-CN"/>
        </w:rPr>
        <w:t>0_1,1_1,0_2,1_2 on PCell</w:t>
      </w:r>
      <w:r>
        <w:rPr>
          <w:rFonts w:hint="eastAsia" w:ascii="New York" w:hAnsi="New York"/>
          <w:lang w:eastAsia="zh-CN"/>
        </w:rPr>
        <w:t xml:space="preserve"> is supported by </w:t>
      </w:r>
      <w:r>
        <w:rPr>
          <w:rFonts w:hint="eastAsia"/>
          <w:lang w:eastAsia="zh-CN"/>
        </w:rPr>
        <w:t xml:space="preserve">Type A, it is similar for Type A UE and Type B UE to consider the issue of switching to </w:t>
      </w:r>
      <w:r>
        <w:rPr>
          <w:lang w:eastAsia="zh-CN"/>
        </w:rPr>
        <w:t>‘</w:t>
      </w:r>
      <w:r>
        <w:rPr>
          <w:rFonts w:hint="eastAsia"/>
          <w:lang w:eastAsia="zh-CN"/>
        </w:rPr>
        <w:t>normal</w:t>
      </w:r>
      <w:r>
        <w:rPr>
          <w:lang w:eastAsia="zh-CN"/>
        </w:rPr>
        <w:t>’</w:t>
      </w:r>
      <w:r>
        <w:rPr>
          <w:rFonts w:hint="eastAsia"/>
          <w:lang w:eastAsia="zh-CN"/>
        </w:rPr>
        <w:t xml:space="preserve"> PDCCH monitoring on PCell when sSCell is deactivated which is only focus on recover the blind decode capability. In case USS sets with DCI formats </w:t>
      </w:r>
      <w:r>
        <w:rPr>
          <w:rFonts w:ascii="New York" w:hAnsi="New York"/>
          <w:lang w:eastAsia="zh-CN"/>
        </w:rPr>
        <w:t>0_1,1_1,0_2,1_2 on PCell</w:t>
      </w:r>
      <w:r>
        <w:rPr>
          <w:rFonts w:hint="eastAsia" w:ascii="New York" w:hAnsi="New York"/>
          <w:lang w:eastAsia="zh-CN"/>
        </w:rPr>
        <w:t xml:space="preserve"> is not supported by </w:t>
      </w:r>
      <w:r>
        <w:rPr>
          <w:rFonts w:hint="eastAsia"/>
          <w:lang w:eastAsia="zh-CN"/>
        </w:rPr>
        <w:t xml:space="preserve">Type A UE which is based on original Alt 1, some additional mechanism may be considered to recover non-fallback DCI formats when sSCell is deactivated. Considering the motivation of Alt 1 and Alt 2-4 are same, that is not monitoring non-fallback DCI formats </w:t>
      </w:r>
      <w:r>
        <w:rPr>
          <w:rFonts w:ascii="New York" w:hAnsi="New York"/>
          <w:lang w:eastAsia="zh-CN"/>
        </w:rPr>
        <w:t>simultaneously</w:t>
      </w:r>
      <w:r>
        <w:rPr>
          <w:rFonts w:hint="eastAsia" w:ascii="New York" w:hAnsi="New York"/>
          <w:lang w:eastAsia="zh-CN"/>
        </w:rPr>
        <w:t xml:space="preserve">, Type A UE with support of </w:t>
      </w:r>
      <w:r>
        <w:rPr>
          <w:rFonts w:hint="eastAsia"/>
          <w:lang w:eastAsia="zh-CN"/>
        </w:rPr>
        <w:t xml:space="preserve">USS sets for DCI formats </w:t>
      </w:r>
      <w:r>
        <w:rPr>
          <w:rFonts w:ascii="New York" w:hAnsi="New York"/>
          <w:lang w:eastAsia="zh-CN"/>
        </w:rPr>
        <w:t>0_1,1_1,0_2,1_2 on PCell</w:t>
      </w:r>
      <w:r>
        <w:rPr>
          <w:rFonts w:hint="eastAsia" w:ascii="New York" w:hAnsi="New York"/>
          <w:lang w:eastAsia="zh-CN"/>
        </w:rPr>
        <w:t xml:space="preserve"> is slightly preferred. Note in case of sSCell is deactivated/dormant or sSCell-scheduling-PCell is disabled, how to recover non-fallback DCI or BD/CCE budget is discussed in section 4.3/4.4.</w:t>
      </w:r>
    </w:p>
    <w:p>
      <w:pPr>
        <w:rPr>
          <w:lang w:eastAsia="zh-CN"/>
        </w:rPr>
      </w:pPr>
      <w:r>
        <w:rPr>
          <w:b/>
          <w:i/>
          <w:lang w:eastAsia="zh-CN"/>
        </w:rPr>
        <w:t>Proposal 5</w:t>
      </w:r>
      <w:r>
        <w:rPr>
          <w:i/>
          <w:lang w:eastAsia="zh-CN"/>
        </w:rPr>
        <w:t xml:space="preserve">: </w:t>
      </w:r>
      <w:r>
        <w:rPr>
          <w:rFonts w:hint="eastAsia" w:ascii="New York" w:hAnsi="New York"/>
          <w:i/>
          <w:iCs/>
          <w:lang w:eastAsia="zh-CN"/>
        </w:rPr>
        <w:t>Type A UE su</w:t>
      </w:r>
      <w:r>
        <w:rPr>
          <w:rFonts w:ascii="New York" w:hAnsi="New York"/>
          <w:i/>
          <w:iCs/>
          <w:lang w:eastAsia="zh-CN"/>
        </w:rPr>
        <w:t xml:space="preserve">pports </w:t>
      </w:r>
      <w:r>
        <w:rPr>
          <w:rFonts w:hint="eastAsia"/>
          <w:i/>
          <w:iCs/>
          <w:lang w:eastAsia="zh-CN"/>
        </w:rPr>
        <w:t xml:space="preserve">USS sets for DCI formats </w:t>
      </w:r>
      <w:r>
        <w:rPr>
          <w:rFonts w:ascii="New York" w:hAnsi="New York"/>
          <w:i/>
          <w:iCs/>
          <w:lang w:eastAsia="zh-CN"/>
        </w:rPr>
        <w:t>0_1,1_1,0_2,1_2 on PCell</w:t>
      </w:r>
      <w:r>
        <w:rPr>
          <w:i/>
          <w:lang w:eastAsia="zh-CN"/>
        </w:rPr>
        <w:t>.</w:t>
      </w:r>
    </w:p>
    <w:p>
      <w:pPr>
        <w:rPr>
          <w:rStyle w:val="58"/>
          <w:lang w:eastAsia="zh-CN"/>
        </w:rPr>
      </w:pPr>
    </w:p>
    <w:p>
      <w:pPr>
        <w:pStyle w:val="2"/>
        <w:rPr>
          <w:lang w:val="en-US" w:eastAsia="zh-CN"/>
        </w:rPr>
      </w:pPr>
      <w:r>
        <w:rPr>
          <w:lang w:val="en-US" w:eastAsia="zh-CN"/>
        </w:rPr>
        <w:t>BD/CCE handling</w:t>
      </w:r>
      <w:r>
        <w:rPr>
          <w:rFonts w:hint="eastAsia"/>
          <w:lang w:val="en-US" w:eastAsia="zh-CN"/>
        </w:rPr>
        <w:t xml:space="preserve"> for Type B UE</w:t>
      </w:r>
    </w:p>
    <w:p>
      <w:pPr>
        <w:rPr>
          <w:lang w:eastAsia="zh-CN"/>
        </w:rPr>
      </w:pPr>
      <w:r>
        <w:rPr>
          <w:rFonts w:ascii="New York" w:hAnsi="New York"/>
          <w:lang w:eastAsia="zh-CN"/>
        </w:rPr>
        <w:t>In the scope of Rel-17 DSS, there is a restriction that t</w:t>
      </w:r>
      <w:r>
        <w:rPr>
          <w:rFonts w:ascii="New York" w:hAnsi="New York"/>
        </w:rPr>
        <w:t>he total PDCCH blind decoding budget should not be changed as a result of this wo</w:t>
      </w:r>
      <w:r>
        <w:t>rk</w:t>
      </w:r>
      <w:r>
        <w:rPr>
          <w:lang w:eastAsia="zh-CN"/>
        </w:rPr>
        <w:t xml:space="preserve">. There are two </w:t>
      </w:r>
      <w:r>
        <w:t>PDCCH blind decoding budget</w:t>
      </w:r>
      <w:r>
        <w:rPr>
          <w:lang w:eastAsia="zh-CN"/>
        </w:rPr>
        <w:t xml:space="preserve">, one is </w:t>
      </w:r>
      <w:r>
        <w:rPr>
          <w:position w:val="-10"/>
        </w:rPr>
        <w:object>
          <v:shape id="_x0000_i1025" o:spt="75" type="#_x0000_t75" style="height:18.25pt;width:41.6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 or </w:t>
      </w:r>
      <w:r>
        <w:rPr>
          <w:position w:val="-10"/>
        </w:rPr>
        <w:object>
          <v:shape id="_x0000_i1026" o:spt="75" type="#_x0000_t75" style="height:19.15pt;width:39.2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eastAsia="zh-CN"/>
        </w:rPr>
        <w:t xml:space="preserve">, the other is </w:t>
      </w:r>
      <w:r>
        <w:rPr>
          <w:position w:val="-10"/>
        </w:rPr>
        <w:object>
          <v:shape id="_x0000_i1027" o:spt="75" type="#_x0000_t75" style="height:17.3pt;width:44.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eastAsia="zh-CN"/>
        </w:rPr>
        <w:t xml:space="preserve"> or </w:t>
      </w:r>
      <w:r>
        <w:rPr>
          <w:position w:val="-10"/>
        </w:rPr>
        <w:object>
          <v:shape id="_x0000_i1028" o:spt="75" type="#_x0000_t75" style="height:18.25pt;width:43.9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eastAsia="zh-CN"/>
        </w:rPr>
        <w:t xml:space="preserve">. </w:t>
      </w:r>
      <w:r>
        <w:t xml:space="preserve">For each scheduled cell, the UE is not required to monitor on the active DL BWP </w:t>
      </w:r>
      <w:r>
        <w:rPr>
          <w:lang w:eastAsia="ko-KR"/>
        </w:rPr>
        <w:t xml:space="preserve">with </w:t>
      </w:r>
      <w:r>
        <w:t>SCS</w:t>
      </w:r>
      <w:r>
        <w:rPr>
          <w:lang w:eastAsia="zh-CN"/>
        </w:rPr>
        <w:t xml:space="preserve"> </w:t>
      </w:r>
      <w:r>
        <w:t xml:space="preserve">configuration </w:t>
      </w:r>
      <w:r>
        <w:rPr>
          <w:position w:val="-10"/>
        </w:rPr>
        <w:object>
          <v:shape id="_x0000_i1029" o:spt="75" type="#_x0000_t75" style="height:12.6pt;width:12.6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of the scheduling cell more than </w:t>
      </w:r>
      <w:r>
        <w:rPr>
          <w:position w:val="-10"/>
        </w:rPr>
        <w:object>
          <v:shape id="_x0000_i1030" o:spt="75" type="#_x0000_t75" style="height:19.65pt;width:110.3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PDCCH candidates or more than </w:t>
      </w:r>
      <w:r>
        <w:rPr>
          <w:position w:val="-10"/>
        </w:rPr>
        <w:object>
          <v:shape id="_x0000_i1031" o:spt="75" type="#_x0000_t75" style="height:18.25pt;width:98.2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non-overlapped CCEs per slot.</w:t>
      </w:r>
      <w:r>
        <w:rPr>
          <w:rFonts w:hint="eastAsia"/>
          <w:lang w:eastAsia="zh-CN"/>
        </w:rPr>
        <w:t xml:space="preserve"> When enhanced PDCCH monitoring capability is used, </w:t>
      </w:r>
      <w:r>
        <w:rPr>
          <w:position w:val="-12"/>
        </w:rPr>
        <w:object>
          <v:shape id="_x0000_i1032" o:spt="75" type="#_x0000_t75" style="height:18.25pt;width:44.4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lang w:eastAsia="zh-CN"/>
        </w:rPr>
        <w:t>,</w:t>
      </w:r>
      <w:r>
        <w:rPr>
          <w:lang w:eastAsia="zh-CN"/>
        </w:rPr>
        <w:t xml:space="preserve"> </w:t>
      </w:r>
      <w:r>
        <w:rPr>
          <w:position w:val="-12"/>
        </w:rPr>
        <w:object>
          <v:shape id="_x0000_i1033" o:spt="75" type="#_x0000_t75" style="height:19.15pt;width:46.7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lang w:eastAsia="zh-CN"/>
        </w:rPr>
        <w:t xml:space="preserve">, </w:t>
      </w:r>
      <w:r>
        <w:rPr>
          <w:position w:val="-12"/>
        </w:rPr>
        <w:object>
          <v:shape id="_x0000_i1034" o:spt="75" type="#_x0000_t75" style="height:17.75pt;width:48.1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lang w:eastAsia="zh-CN"/>
        </w:rPr>
        <w:t xml:space="preserve"> </w:t>
      </w:r>
      <w:r>
        <w:rPr>
          <w:rFonts w:hint="eastAsia"/>
          <w:lang w:eastAsia="zh-CN"/>
        </w:rPr>
        <w:t>and</w:t>
      </w:r>
      <w:r>
        <w:rPr>
          <w:lang w:eastAsia="zh-CN"/>
        </w:rPr>
        <w:t xml:space="preserve"> </w:t>
      </w:r>
      <w:r>
        <w:rPr>
          <w:position w:val="-12"/>
        </w:rPr>
        <w:object>
          <v:shape id="_x0000_i1035" o:spt="75" type="#_x0000_t75" style="height:17.3pt;width:44.4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hint="eastAsia"/>
          <w:lang w:eastAsia="zh-CN"/>
        </w:rPr>
        <w:t xml:space="preserve"> are used to determine </w:t>
      </w:r>
      <w:r>
        <w:t>PDCCH blind decoding budget</w:t>
      </w:r>
      <w:r>
        <w:rPr>
          <w:rFonts w:hint="eastAsia"/>
          <w:lang w:eastAsia="zh-CN"/>
        </w:rPr>
        <w:t xml:space="preserve"> per span</w:t>
      </w:r>
      <w:r>
        <w:rPr>
          <w:lang w:eastAsia="zh-CN"/>
        </w:rPr>
        <w:t>.</w:t>
      </w:r>
    </w:p>
    <w:p>
      <w:pPr>
        <w:rPr>
          <w:position w:val="-10"/>
          <w:lang w:eastAsia="zh-CN"/>
        </w:rPr>
      </w:pPr>
      <w:r>
        <w:rPr>
          <w:position w:val="-10"/>
          <w:lang w:eastAsia="zh-CN"/>
        </w:rPr>
        <w:t xml:space="preserve">In Rel-16 CA, there is only one scheduling cell for a scheduled cell. And the BD/CCE limit on the scheduling cell for the scheduled cell is determined based on the numerology of the scheduling Cell. In Rel-17 DSS with support of SCell scheduling PCell, there are two scheduling cells (PCell and sSCell) for a scheduled cell (PCell), how to handle the BD/CCE limit is analyzed </w:t>
      </w:r>
      <w:r>
        <w:rPr>
          <w:rFonts w:hint="eastAsia"/>
          <w:position w:val="-10"/>
          <w:lang w:eastAsia="zh-CN"/>
        </w:rPr>
        <w:t>in this section</w:t>
      </w:r>
      <w:r>
        <w:rPr>
          <w:position w:val="-10"/>
          <w:lang w:eastAsia="zh-CN"/>
        </w:rPr>
        <w:t>.</w:t>
      </w:r>
    </w:p>
    <w:p>
      <w:pPr>
        <w:snapToGrid w:val="0"/>
        <w:spacing w:before="120" w:beforeLines="50" w:after="120" w:afterLines="50"/>
        <w:rPr>
          <w:position w:val="-10"/>
          <w:lang w:eastAsia="zh-CN"/>
        </w:rPr>
      </w:pPr>
      <w:r>
        <w:rPr>
          <w:rFonts w:hint="eastAsia"/>
          <w:position w:val="-10"/>
          <w:lang w:eastAsia="zh-CN"/>
        </w:rPr>
        <w:t>Agreement in RAN1#106-e meeting</w:t>
      </w:r>
      <w:r>
        <w:rPr>
          <w:position w:val="-10"/>
          <w:lang w:eastAsia="zh-CN"/>
        </w:rPr>
        <w:t xml:space="preserve"> </w:t>
      </w:r>
      <w:r>
        <w:rPr>
          <w:rFonts w:hint="eastAsia"/>
          <w:position w:val="-10"/>
          <w:lang w:eastAsia="zh-CN"/>
        </w:rPr>
        <w:t>is</w:t>
      </w:r>
      <w:r>
        <w:rPr>
          <w:position w:val="-10"/>
          <w:lang w:eastAsia="zh-CN"/>
        </w:rPr>
        <w:t xml:space="preserve"> listed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New York" w:hAnsi="New York"/>
                <w:b/>
                <w:bCs/>
                <w:sz w:val="18"/>
                <w:lang w:eastAsia="zh-CN"/>
              </w:rPr>
            </w:pPr>
            <w:r>
              <w:rPr>
                <w:rFonts w:hint="eastAsia" w:ascii="New York" w:hAnsi="New York"/>
                <w:b/>
                <w:bCs/>
                <w:sz w:val="18"/>
                <w:lang w:eastAsia="zh-CN"/>
              </w:rPr>
              <w:t>[RAN1#106-e] Agreement</w:t>
            </w:r>
            <w:r>
              <w:rPr>
                <w:rFonts w:ascii="New York" w:hAnsi="New York"/>
                <w:b/>
                <w:bCs/>
                <w:sz w:val="18"/>
                <w:lang w:eastAsia="zh-CN"/>
              </w:rPr>
              <w:t>:</w:t>
            </w:r>
          </w:p>
          <w:p>
            <w:pPr>
              <w:pStyle w:val="114"/>
              <w:widowControl w:val="0"/>
              <w:numPr>
                <w:ilvl w:val="0"/>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At least for Type B UE, when the UE is configured for CCS from sSCell to P(S)Cell and </w:t>
            </w:r>
            <w:r>
              <w:rPr>
                <w:rFonts w:ascii="New York" w:hAnsi="New York"/>
                <w:sz w:val="18"/>
                <w:szCs w:val="18"/>
                <w:lang w:eastAsia="zh-CN"/>
              </w:rPr>
              <w:t>when P(S)Cell SCS (</w:t>
            </w:r>
            <m:oMath>
              <m:r>
                <m:rPr>
                  <m:sty m:val="p"/>
                </m:rPr>
                <w:rPr>
                  <w:rFonts w:ascii="Cambria Math" w:hAnsi="Cambria Math"/>
                  <w:sz w:val="18"/>
                  <w:szCs w:val="18"/>
                </w:rPr>
                <m:t>μ</m:t>
              </m:r>
            </m:oMath>
            <w:r>
              <w:rPr>
                <w:rFonts w:ascii="New York" w:hAnsi="New York"/>
                <w:sz w:val="18"/>
                <w:szCs w:val="18"/>
                <w:lang w:eastAsia="zh-CN"/>
              </w:rPr>
              <w:t>) is less than or equal to sSCell SCS (</w:t>
            </w:r>
            <m:oMath>
              <m:r>
                <m:rPr>
                  <m:sty m:val="p"/>
                </m:rPr>
                <w:rPr>
                  <w:rFonts w:ascii="Cambria Math" w:hAnsi="Cambria Math"/>
                  <w:sz w:val="18"/>
                  <w:szCs w:val="18"/>
                </w:rPr>
                <m:t>μ1</m:t>
              </m:r>
            </m:oMath>
            <w:r>
              <w:rPr>
                <w:rFonts w:ascii="New York" w:hAnsi="New York"/>
                <w:sz w:val="18"/>
                <w:szCs w:val="18"/>
                <w:lang w:eastAsia="zh-CN"/>
              </w:rPr>
              <w:t>), and at least when UE is not provided</w:t>
            </w:r>
            <w:r>
              <w:rPr>
                <w:rFonts w:ascii="New York" w:hAnsi="New York"/>
                <w:sz w:val="18"/>
                <w:szCs w:val="18"/>
              </w:rPr>
              <w:t xml:space="preserve"> monitoringCapabilityConfig for any cell, down select one from [based on Option A/C] or [based Option C] below</w:t>
            </w:r>
          </w:p>
          <w:p>
            <w:pPr>
              <w:pStyle w:val="114"/>
              <w:widowControl w:val="0"/>
              <w:numPr>
                <w:ilvl w:val="1"/>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[based on Option A/C]</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On P(S)Cell (for self-scheduling)</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r>
                <m:rPr>
                  <m:sty m:val="p"/>
                </m:rPr>
                <w:rPr>
                  <w:rFonts w:ascii="Cambria Math" w:hAnsi="Cambria Math"/>
                  <w:sz w:val="18"/>
                  <w:szCs w:val="18"/>
                </w:rPr>
                <m:t>α*</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On sSCell (for cross-carrier scheduling to P(S)Cell)</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max,slot,μ1</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total,slot,μ1</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max,slot,μ1</m:t>
                  </m:r>
                  <m:ctrlPr>
                    <w:rPr>
                      <w:rFonts w:ascii="Cambria Math" w:hAnsi="Cambria Math"/>
                      <w:sz w:val="18"/>
                      <w:szCs w:val="18"/>
                    </w:rPr>
                  </m:ctrlPr>
                </m:sup>
              </m:sSubSup>
            </m:oMath>
            <w:r>
              <w:rPr>
                <w:rFonts w:ascii="New York" w:hAnsi="New York" w:eastAsia="等线"/>
                <w:sz w:val="18"/>
                <w:szCs w:val="18"/>
              </w:rPr>
              <w:t>] PDCCH BD candidates per sSCell slot (Note: this is assumed per Rel16)</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additionally not required to monitor more than </w:t>
            </w:r>
            <m:oMath>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m:oMath>
              <m:r>
                <m:rPr>
                  <m:sty m:val="p"/>
                </m:rPr>
                <w:rPr>
                  <w:rFonts w:ascii="Cambria Math" w:hAnsi="Cambria Math"/>
                  <w:sz w:val="18"/>
                  <w:szCs w:val="18"/>
                </w:rPr>
                <m:t>0≤α≤1</m:t>
              </m:r>
            </m:oMath>
            <w:r>
              <w:rPr>
                <w:rFonts w:ascii="New York" w:hAnsi="New York"/>
                <w:sz w:val="18"/>
                <w:szCs w:val="18"/>
              </w:rPr>
              <w:t xml:space="preserve">  and</w:t>
            </w:r>
            <m:oMath>
              <m:r>
                <m:rPr>
                  <m:sty m:val="p"/>
                </m:rPr>
                <w:rPr>
                  <w:rFonts w:ascii="Cambria Math" w:hAnsi="Cambria Math"/>
                  <w:sz w:val="18"/>
                  <w:szCs w:val="18"/>
                </w:rPr>
                <m:t>0≤β≤1</m:t>
              </m:r>
            </m:oMath>
            <w:r>
              <w:rPr>
                <w:rFonts w:ascii="New York" w:hAnsi="New York"/>
                <w:sz w:val="18"/>
                <w:szCs w:val="18"/>
              </w:rPr>
              <w:t xml:space="preserve">   are based on RRC configuration and at least cases o</w:t>
            </w:r>
            <w:r>
              <w:rPr>
                <w:rFonts w:ascii="New York" w:hAnsi="New York"/>
                <w:strike/>
                <w:sz w:val="18"/>
                <w:szCs w:val="18"/>
              </w:rPr>
              <w:t xml:space="preserve">f </w:t>
            </w:r>
            <m:oMath>
              <m:r>
                <m:rPr>
                  <m:sty m:val="p"/>
                </m:rPr>
                <w:rPr>
                  <w:rFonts w:ascii="Cambria Math" w:hAnsi="Cambria Math"/>
                  <w:sz w:val="18"/>
                  <w:szCs w:val="18"/>
                </w:rPr>
                <m:t>α+β≤1</m:t>
              </m:r>
            </m:oMath>
            <w:r>
              <w:rPr>
                <w:rFonts w:ascii="New York" w:hAnsi="New York"/>
                <w:strike/>
                <w:sz w:val="18"/>
                <w:szCs w:val="18"/>
              </w:rPr>
              <w:t xml:space="preserve"> </w:t>
            </w:r>
            <w:r>
              <w:rPr>
                <w:rFonts w:ascii="New York" w:hAnsi="New York"/>
                <w:sz w:val="18"/>
                <w:szCs w:val="18"/>
              </w:rPr>
              <w:t>are supported</w:t>
            </w:r>
          </w:p>
          <w:p>
            <w:pPr>
              <w:pStyle w:val="114"/>
              <w:widowControl w:val="0"/>
              <w:numPr>
                <w:ilvl w:val="2"/>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FFS the following for [based on Option A/C]</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Distribution of PDCCH BD candidates between multiple sSCell slots overlapping a P(S)Cell slot including whether the above additional BD limitation is defined per sSCell slot or per P(S)Cell slot.</w:t>
            </w:r>
          </w:p>
          <w:p>
            <w:pPr>
              <w:pStyle w:val="114"/>
              <w:widowControl w:val="0"/>
              <w:numPr>
                <w:ilvl w:val="4"/>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Discuss further using following alternatives as starting point (other alternatives/further refinement of alternatives not precluded)</w:t>
            </w:r>
          </w:p>
          <w:p>
            <w:pPr>
              <w:pStyle w:val="114"/>
              <w:widowControl w:val="0"/>
              <w:numPr>
                <w:ilvl w:val="5"/>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 xml:space="preserve"> Alt1</w:t>
            </w:r>
          </w:p>
          <w:p>
            <w:pPr>
              <w:pStyle w:val="114"/>
              <w:widowControl w:val="0"/>
              <w:numPr>
                <w:ilvl w:val="6"/>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The additional BD limitation is per sSCell slot with further limitation that UE is not required to monitor more than </w:t>
            </w:r>
            <m:oMath>
              <m:sSup>
                <m:sSupPr>
                  <m:ctrlPr>
                    <w:rPr>
                      <w:rFonts w:ascii="Cambria Math" w:hAnsi="Cambria Math"/>
                      <w:i/>
                      <w:sz w:val="18"/>
                      <w:szCs w:val="18"/>
                    </w:rPr>
                  </m:ctrlPr>
                </m:sSupPr>
                <m:e>
                  <m:r>
                    <w:rPr>
                      <w:rFonts w:ascii="Cambria Math" w:hAnsi="Cambria Math"/>
                      <w:sz w:val="18"/>
                      <w:szCs w:val="18"/>
                    </w:rPr>
                    <m:t>2</m:t>
                  </m:r>
                  <m:ctrlPr>
                    <w:rPr>
                      <w:rFonts w:ascii="Cambria Math" w:hAnsi="Cambria Math"/>
                      <w:i/>
                      <w:sz w:val="18"/>
                      <w:szCs w:val="18"/>
                    </w:rPr>
                  </m:ctrlPr>
                </m:e>
                <m:sup>
                  <m:r>
                    <w:rPr>
                      <w:rFonts w:ascii="Cambria Math" w:hAnsi="Cambria Math"/>
                      <w:sz w:val="18"/>
                      <w:szCs w:val="18"/>
                    </w:rPr>
                    <m:t>µ-µ1</m:t>
                  </m:r>
                  <m:ctrlPr>
                    <w:rPr>
                      <w:rFonts w:ascii="Cambria Math" w:hAnsi="Cambria Math"/>
                      <w:i/>
                      <w:sz w:val="18"/>
                      <w:szCs w:val="18"/>
                    </w:rPr>
                  </m:ctrlPr>
                </m:sup>
              </m:sSup>
              <m:r>
                <w:rPr>
                  <w:rFonts w:ascii="Cambria Math" w:hAnsi="Cambria Math"/>
                  <w:sz w:val="18"/>
                  <w:szCs w:val="18"/>
                </w:rPr>
                <m:t>*</m:t>
              </m:r>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sSCell slot</w:t>
            </w:r>
          </w:p>
          <w:p>
            <w:pPr>
              <w:pStyle w:val="114"/>
              <w:widowControl w:val="0"/>
              <w:numPr>
                <w:ilvl w:val="5"/>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Alt2</w:t>
            </w:r>
          </w:p>
          <w:p>
            <w:pPr>
              <w:pStyle w:val="114"/>
              <w:widowControl w:val="0"/>
              <w:numPr>
                <w:ilvl w:val="6"/>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The additional BD limitation is per P(S)Cell slot and no further restrictions</w:t>
            </w:r>
          </w:p>
          <w:p>
            <w:pPr>
              <w:pStyle w:val="114"/>
              <w:widowControl w:val="0"/>
              <w:numPr>
                <w:ilvl w:val="5"/>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Alt3</w:t>
            </w:r>
          </w:p>
          <w:p>
            <w:pPr>
              <w:pStyle w:val="114"/>
              <w:widowControl w:val="0"/>
              <w:numPr>
                <w:ilvl w:val="6"/>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The additional BD limitation is per P(S)SCell slot with below further limitation</w:t>
            </w:r>
          </w:p>
          <w:p>
            <w:pPr>
              <w:pStyle w:val="114"/>
              <w:widowControl w:val="0"/>
              <w:numPr>
                <w:ilvl w:val="7"/>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All search space configurations monitored on sSCell for cross-carrier scheduling to P(S)Cell are within a single span of 3 consecutive OFDM symbols within a duration spanning P(S)Cell slot</w:t>
            </w:r>
          </w:p>
          <w:p>
            <w:pPr>
              <w:pStyle w:val="114"/>
              <w:widowControl w:val="0"/>
              <w:numPr>
                <w:ilvl w:val="3"/>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m:t>
                  </m:r>
                  <m:ctrlPr>
                    <w:rPr>
                      <w:rFonts w:ascii="Cambria Math" w:hAnsi="Cambria Math"/>
                      <w:sz w:val="18"/>
                      <w:szCs w:val="18"/>
                    </w:rPr>
                  </m:ctrlPr>
                </m:sup>
              </m:sSubSup>
            </m:oMath>
            <w:r>
              <w:rPr>
                <w:rFonts w:ascii="New York" w:hAnsi="New York"/>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μ1</m:t>
                  </m:r>
                  <m:ctrlPr>
                    <w:rPr>
                      <w:rFonts w:ascii="Cambria Math" w:hAnsi="Cambria Math"/>
                      <w:sz w:val="18"/>
                      <w:szCs w:val="18"/>
                    </w:rPr>
                  </m:ctrlPr>
                </m:sup>
              </m:sSubSup>
            </m:oMath>
            <w:r>
              <w:rPr>
                <w:rFonts w:ascii="New York" w:hAnsi="New York"/>
                <w:sz w:val="18"/>
                <w:szCs w:val="18"/>
              </w:rPr>
              <w:t xml:space="preserve"> is modified compared to Rel16 when UE is configured with CCS from sSCell to P(S)Cell</w:t>
            </w:r>
          </w:p>
          <w:p>
            <w:pPr>
              <w:pStyle w:val="114"/>
              <w:widowControl w:val="0"/>
              <w:numPr>
                <w:ilvl w:val="3"/>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 xml:space="preserve">Whether separate </w:t>
            </w:r>
            <m:oMath>
              <m:r>
                <w:rPr>
                  <w:rFonts w:ascii="Cambria Math" w:hAnsi="Cambria Math"/>
                  <w:sz w:val="18"/>
                  <w:szCs w:val="18"/>
                </w:rPr>
                <m:t>α</m:t>
              </m:r>
            </m:oMath>
            <w:r>
              <w:rPr>
                <w:rFonts w:ascii="New York" w:hAnsi="New York" w:eastAsia="等线"/>
                <w:sz w:val="18"/>
                <w:szCs w:val="18"/>
              </w:rPr>
              <w:t xml:space="preserve"> and  </w:t>
            </w:r>
            <m:oMath>
              <m:r>
                <w:rPr>
                  <w:rFonts w:ascii="Cambria Math" w:hAnsi="Cambria Math"/>
                  <w:sz w:val="18"/>
                  <w:szCs w:val="18"/>
                </w:rPr>
                <m:t xml:space="preserve">β </m:t>
              </m:r>
            </m:oMath>
            <w:r>
              <w:rPr>
                <w:rFonts w:ascii="New York" w:hAnsi="New York" w:eastAsia="等线"/>
                <w:sz w:val="18"/>
                <w:szCs w:val="18"/>
              </w:rPr>
              <w:t xml:space="preserve"> are configured by RRC or if </w:t>
            </w:r>
            <m:oMath>
              <m:r>
                <w:rPr>
                  <w:rFonts w:ascii="Cambria Math" w:hAnsi="Cambria Math"/>
                  <w:sz w:val="18"/>
                  <w:szCs w:val="18"/>
                </w:rPr>
                <m:t>β=1-α</m:t>
              </m:r>
            </m:oMath>
            <w:r>
              <w:rPr>
                <w:rFonts w:ascii="New York" w:hAnsi="New York" w:eastAsia="等线"/>
                <w:sz w:val="18"/>
                <w:szCs w:val="18"/>
              </w:rPr>
              <w:t xml:space="preserve"> and only  </w:t>
            </w:r>
            <m:oMath>
              <m:r>
                <w:rPr>
                  <w:rFonts w:ascii="Cambria Math" w:hAnsi="Cambria Math"/>
                  <w:sz w:val="18"/>
                  <w:szCs w:val="18"/>
                </w:rPr>
                <m:t>α</m:t>
              </m:r>
            </m:oMath>
            <w:r>
              <w:rPr>
                <w:rFonts w:ascii="New York" w:hAnsi="New York" w:eastAsia="等线"/>
                <w:sz w:val="18"/>
                <w:szCs w:val="18"/>
              </w:rPr>
              <w:t xml:space="preserve"> is configured</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[based on Option C]</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On P(S)Cell (for self-scheduling)</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s1*M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On sSCell (for cross-carrier scheduling to P(S)Cell)</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s2*M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max,slot,μ1</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total,slot,μ1</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sSCell slot</w:t>
            </w:r>
          </w:p>
          <w:p>
            <w:pPr>
              <w:pStyle w:val="114"/>
              <w:widowControl w:val="0"/>
              <w:numPr>
                <w:ilvl w:val="2"/>
                <w:numId w:val="15"/>
              </w:numPr>
              <w:tabs>
                <w:tab w:val="left" w:pos="720"/>
                <w:tab w:val="left" w:pos="1440"/>
                <w:tab w:val="left" w:pos="216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 xml:space="preserve">When determining </w:t>
            </w:r>
            <m:oMath>
              <m:sSubSup>
                <m:sSubSupPr>
                  <m:ctrlPr>
                    <w:rPr>
                      <w:rFonts w:ascii="Cambria Math" w:hAnsi="Cambria Math"/>
                      <w:i/>
                      <w:sz w:val="18"/>
                      <w:szCs w:val="18"/>
                      <w:lang w:eastAsia="zh-CN"/>
                    </w:rPr>
                  </m:ctrlPr>
                </m:sSubSupPr>
                <m:e>
                  <m:r>
                    <w:rPr>
                      <w:rFonts w:ascii="Cambria Math" w:hAnsi="Cambria Math"/>
                      <w:sz w:val="18"/>
                      <w:szCs w:val="18"/>
                      <w:lang w:eastAsia="zh-CN"/>
                    </w:rPr>
                    <m:t>M</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PDCCH</m:t>
                  </m:r>
                  <m:ctrlPr>
                    <w:rPr>
                      <w:rFonts w:ascii="Cambria Math" w:hAnsi="Cambria Math"/>
                      <w:sz w:val="18"/>
                      <w:szCs w:val="18"/>
                      <w:lang w:eastAsia="zh-CN"/>
                    </w:rPr>
                  </m:ctrlPr>
                </m:sub>
                <m:sup>
                  <m:r>
                    <m:rPr>
                      <m:nor/>
                      <m:sty m:val="p"/>
                    </m:rPr>
                    <w:rPr>
                      <w:rFonts w:ascii="Cambria Math" w:hAnsi="Cambria Math"/>
                      <w:b w:val="0"/>
                      <w:i w:val="0"/>
                      <w:sz w:val="18"/>
                      <w:szCs w:val="18"/>
                      <w:lang w:eastAsia="zh-CN"/>
                    </w:rPr>
                    <m:t>total,slot,</m:t>
                  </m:r>
                  <m:r>
                    <w:rPr>
                      <w:rFonts w:ascii="Cambria Math" w:hAnsi="Cambria Math"/>
                      <w:sz w:val="18"/>
                      <w:szCs w:val="18"/>
                      <w:lang w:eastAsia="zh-CN"/>
                    </w:rPr>
                    <m:t>μ</m:t>
                  </m:r>
                  <m:ctrlPr>
                    <w:rPr>
                      <w:rFonts w:ascii="Cambria Math" w:hAnsi="Cambria Math"/>
                      <w:sz w:val="18"/>
                      <w:szCs w:val="18"/>
                      <w:lang w:eastAsia="zh-CN"/>
                    </w:rPr>
                  </m:ctrlPr>
                </m:sup>
              </m:sSubSup>
            </m:oMath>
            <w:r>
              <w:rPr>
                <w:rFonts w:ascii="New York" w:hAnsi="New York"/>
                <w:sz w:val="18"/>
                <w:szCs w:val="18"/>
                <w:lang w:eastAsia="zh-CN"/>
              </w:rPr>
              <w:t xml:space="preserve"> and </w:t>
            </w:r>
            <m:oMath>
              <m:sSubSup>
                <m:sSubSupPr>
                  <m:ctrlPr>
                    <w:rPr>
                      <w:rFonts w:ascii="Cambria Math" w:hAnsi="Cambria Math"/>
                      <w:i/>
                      <w:sz w:val="18"/>
                      <w:szCs w:val="18"/>
                      <w:lang w:eastAsia="zh-CN"/>
                    </w:rPr>
                  </m:ctrlPr>
                </m:sSubSupPr>
                <m:e>
                  <m:r>
                    <w:rPr>
                      <w:rFonts w:ascii="Cambria Math" w:hAnsi="Cambria Math"/>
                      <w:sz w:val="18"/>
                      <w:szCs w:val="18"/>
                      <w:lang w:eastAsia="zh-CN"/>
                    </w:rPr>
                    <m:t>M</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PDCCH</m:t>
                  </m:r>
                  <m:ctrlPr>
                    <w:rPr>
                      <w:rFonts w:ascii="Cambria Math" w:hAnsi="Cambria Math"/>
                      <w:sz w:val="18"/>
                      <w:szCs w:val="18"/>
                      <w:lang w:eastAsia="zh-CN"/>
                    </w:rPr>
                  </m:ctrlPr>
                </m:sub>
                <m:sup>
                  <m:r>
                    <m:rPr>
                      <m:nor/>
                      <m:sty m:val="p"/>
                    </m:rPr>
                    <w:rPr>
                      <w:rFonts w:ascii="Cambria Math" w:hAnsi="Cambria Math"/>
                      <w:b w:val="0"/>
                      <w:i w:val="0"/>
                      <w:sz w:val="18"/>
                      <w:szCs w:val="18"/>
                      <w:lang w:eastAsia="zh-CN"/>
                    </w:rPr>
                    <m:t>total,slot,</m:t>
                  </m:r>
                  <m:r>
                    <w:rPr>
                      <w:rFonts w:ascii="Cambria Math" w:hAnsi="Cambria Math"/>
                      <w:sz w:val="18"/>
                      <w:szCs w:val="18"/>
                      <w:lang w:eastAsia="zh-CN"/>
                    </w:rPr>
                    <m:t>μ1</m:t>
                  </m:r>
                  <m:ctrlPr>
                    <w:rPr>
                      <w:rFonts w:ascii="Cambria Math" w:hAnsi="Cambria Math"/>
                      <w:sz w:val="18"/>
                      <w:szCs w:val="18"/>
                      <w:lang w:eastAsia="zh-CN"/>
                    </w:rPr>
                  </m:ctrlPr>
                </m:sup>
              </m:sSubSup>
            </m:oMath>
          </w:p>
          <w:p>
            <w:pPr>
              <w:pStyle w:val="114"/>
              <w:widowControl w:val="0"/>
              <w:numPr>
                <w:ilvl w:val="3"/>
                <w:numId w:val="15"/>
              </w:numPr>
              <w:tabs>
                <w:tab w:val="left" w:pos="720"/>
                <w:tab w:val="left" w:pos="1440"/>
                <w:tab w:val="left" w:pos="2160"/>
                <w:tab w:val="left" w:pos="288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 xml:space="preserve">P(S)Cell self-scheduling is counted by applying scaling factor s1, </w:t>
            </w:r>
          </w:p>
          <w:p>
            <w:pPr>
              <w:pStyle w:val="114"/>
              <w:widowControl w:val="0"/>
              <w:numPr>
                <w:ilvl w:val="3"/>
                <w:numId w:val="15"/>
              </w:numPr>
              <w:tabs>
                <w:tab w:val="left" w:pos="720"/>
                <w:tab w:val="left" w:pos="1440"/>
                <w:tab w:val="left" w:pos="2160"/>
                <w:tab w:val="left" w:pos="288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sSCell to PCell scheduling is counted additionally (assuming SCS of sSCell) by applying scaling factor s2</w:t>
            </w:r>
          </w:p>
          <w:p>
            <w:pPr>
              <w:pStyle w:val="114"/>
              <w:widowControl w:val="0"/>
              <w:numPr>
                <w:ilvl w:val="2"/>
                <w:numId w:val="15"/>
              </w:numPr>
              <w:tabs>
                <w:tab w:val="left" w:pos="720"/>
                <w:tab w:val="left" w:pos="1440"/>
                <w:tab w:val="left" w:pos="216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m:oMath>
              <m:r>
                <m:rPr>
                  <m:sty m:val="p"/>
                </m:rPr>
                <w:rPr>
                  <w:rFonts w:ascii="Cambria Math" w:hAnsi="Cambria Math"/>
                  <w:sz w:val="18"/>
                  <w:szCs w:val="18"/>
                </w:rPr>
                <m:t>0≤s1≤1</m:t>
              </m:r>
            </m:oMath>
            <w:r>
              <w:rPr>
                <w:rFonts w:ascii="New York" w:hAnsi="New York"/>
                <w:sz w:val="18"/>
                <w:szCs w:val="18"/>
              </w:rPr>
              <w:t xml:space="preserve">  and </w:t>
            </w:r>
            <m:oMath>
              <m:r>
                <m:rPr>
                  <m:sty m:val="p"/>
                </m:rPr>
                <w:rPr>
                  <w:rFonts w:ascii="Cambria Math" w:hAnsi="Cambria Math"/>
                  <w:sz w:val="18"/>
                  <w:szCs w:val="18"/>
                </w:rPr>
                <m:t>0≤s2≤1</m:t>
              </m:r>
            </m:oMath>
            <w:r>
              <w:rPr>
                <w:rFonts w:ascii="New York" w:hAnsi="New York"/>
                <w:sz w:val="18"/>
                <w:szCs w:val="18"/>
              </w:rPr>
              <w:t xml:space="preserve">   </w:t>
            </w:r>
          </w:p>
          <w:p>
            <w:pPr>
              <w:pStyle w:val="114"/>
              <w:widowControl w:val="0"/>
              <w:numPr>
                <w:ilvl w:val="2"/>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FFS the following</w:t>
            </w:r>
          </w:p>
          <w:p>
            <w:pPr>
              <w:pStyle w:val="114"/>
              <w:widowControl w:val="0"/>
              <w:numPr>
                <w:ilvl w:val="4"/>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Allowed combinations of s1 and s2 , and whether they are fixed or configured via RRC</w:t>
            </w:r>
          </w:p>
          <w:p>
            <w:pPr>
              <w:pStyle w:val="114"/>
              <w:widowControl w:val="0"/>
              <w:numPr>
                <w:ilvl w:val="4"/>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m:t>
                  </m:r>
                  <m:ctrlPr>
                    <w:rPr>
                      <w:rFonts w:ascii="Cambria Math" w:hAnsi="Cambria Math"/>
                      <w:sz w:val="18"/>
                      <w:szCs w:val="18"/>
                    </w:rPr>
                  </m:ctrlPr>
                </m:sup>
              </m:sSubSup>
            </m:oMath>
            <w:r>
              <w:rPr>
                <w:rFonts w:ascii="New York" w:hAnsi="New York"/>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μ1</m:t>
                  </m:r>
                  <m:ctrlPr>
                    <w:rPr>
                      <w:rFonts w:ascii="Cambria Math" w:hAnsi="Cambria Math"/>
                      <w:sz w:val="18"/>
                      <w:szCs w:val="18"/>
                    </w:rPr>
                  </m:ctrlPr>
                </m:sup>
              </m:sSubSup>
            </m:oMath>
            <w:r>
              <w:rPr>
                <w:rFonts w:ascii="New York" w:hAnsi="New York"/>
                <w:sz w:val="18"/>
                <w:szCs w:val="18"/>
              </w:rPr>
              <w:t xml:space="preserve"> is modified compared to Rel16 when UE is configured with CCS from sSCell to P(S)Cell</w:t>
            </w:r>
          </w:p>
          <w:p>
            <w:pPr>
              <w:pStyle w:val="114"/>
              <w:widowControl w:val="0"/>
              <w:numPr>
                <w:ilvl w:val="0"/>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FFS the following</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Multi-TRP handling</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kern w:val="2"/>
                <w:sz w:val="18"/>
                <w:szCs w:val="18"/>
                <w:lang w:eastAsia="zh-CN"/>
              </w:rPr>
              <w:t>PDCCH BD handling when monitoringCapabilityConfig = r16monitoringcapability is configured for any cell</w:t>
            </w:r>
          </w:p>
          <w:p>
            <w:pPr>
              <w:pStyle w:val="114"/>
              <w:numPr>
                <w:ilvl w:val="0"/>
                <w:numId w:val="0"/>
              </w:numPr>
              <w:overflowPunct w:val="0"/>
              <w:autoSpaceDE w:val="0"/>
              <w:autoSpaceDN w:val="0"/>
              <w:spacing w:before="0" w:after="0" w:line="240" w:lineRule="auto"/>
              <w:contextualSpacing/>
              <w:jc w:val="left"/>
              <w:rPr>
                <w:rFonts w:ascii="New York" w:hAnsi="New York"/>
                <w:position w:val="-10"/>
                <w:sz w:val="18"/>
                <w:lang w:eastAsia="zh-CN"/>
              </w:rPr>
            </w:pPr>
          </w:p>
        </w:tc>
      </w:tr>
    </w:tbl>
    <w:p>
      <w:pPr>
        <w:rPr>
          <w:position w:val="-10"/>
          <w:lang w:eastAsia="zh-CN"/>
        </w:rPr>
      </w:pPr>
    </w:p>
    <w:p>
      <w:pPr>
        <w:numPr>
          <w:ilvl w:val="0"/>
          <w:numId w:val="16"/>
        </w:numPr>
        <w:rPr>
          <w:position w:val="-10"/>
          <w:lang w:eastAsia="zh-CN"/>
        </w:rPr>
      </w:pPr>
      <w:r>
        <w:rPr>
          <w:rFonts w:hint="eastAsia"/>
          <w:position w:val="-10"/>
          <w:lang w:eastAsia="zh-CN"/>
        </w:rPr>
        <w:t>High level analysis on above proposal</w:t>
      </w:r>
    </w:p>
    <w:p>
      <w:pPr>
        <w:rPr>
          <w:position w:val="-10"/>
          <w:lang w:eastAsia="zh-CN"/>
        </w:rPr>
      </w:pPr>
      <w:r>
        <w:rPr>
          <w:rFonts w:hint="eastAsia"/>
          <w:position w:val="-10"/>
          <w:lang w:eastAsia="zh-CN"/>
        </w:rPr>
        <w:t>Firstly, the intention of [based on Option A/C] is only us</w:t>
      </w:r>
      <w:r>
        <w:rPr>
          <w:position w:val="-10"/>
          <w:lang w:eastAsia="zh-CN"/>
        </w:rPr>
        <w:t>ing</w:t>
      </w:r>
      <w:r>
        <w:rPr>
          <w:rFonts w:hint="eastAsia"/>
          <w:position w:val="-10"/>
          <w:lang w:eastAsia="zh-CN"/>
        </w:rPr>
        <w:t xml:space="preserve"> scaling factors to split original BD budget of PCell without </w:t>
      </w:r>
      <w:r>
        <w:rPr>
          <w:position w:val="-10"/>
          <w:lang w:eastAsia="zh-CN"/>
        </w:rPr>
        <w:t xml:space="preserve">modification of </w:t>
      </w:r>
      <w:r>
        <w:rPr>
          <w:rFonts w:hint="eastAsia"/>
          <w:position w:val="-10"/>
          <w:lang w:eastAsia="zh-CN"/>
        </w:rPr>
        <w:t xml:space="preserve">{M_max, M_total}, and the BD/CCE budget for sSCell-scheduling-PCell may have more than one restrictions. While the BD/CCE limit of [based on Option C] is determined much cleaner without cross-cell budget </w:t>
      </w:r>
      <w:r>
        <w:rPr>
          <w:position w:val="-10"/>
          <w:lang w:eastAsia="zh-CN"/>
        </w:rPr>
        <w:t>(determining BD/CCE budget on sSCell based on PCell’s numerology)</w:t>
      </w:r>
      <w:r>
        <w:rPr>
          <w:rFonts w:hint="eastAsia"/>
          <w:position w:val="-10"/>
          <w:lang w:eastAsia="zh-CN"/>
        </w:rPr>
        <w:t xml:space="preserve"> for sSCell-scheduling-PCell. No matter which option is selected, clarification on M_total is needed and then the hard split budget can be discussed without ambiguity.</w:t>
      </w:r>
    </w:p>
    <w:p>
      <w:pPr>
        <w:rPr>
          <w:position w:val="-10"/>
          <w:lang w:eastAsia="zh-CN"/>
        </w:rPr>
      </w:pPr>
      <w:r>
        <w:rPr>
          <w:rFonts w:hint="eastAsia"/>
          <w:position w:val="-10"/>
          <w:lang w:eastAsia="zh-CN"/>
        </w:rPr>
        <w:t xml:space="preserve">Secondly, Option A/C are clarified below. In case of </w:t>
      </w:r>
      <w:r>
        <w:rPr>
          <w:position w:val="-10"/>
          <w:lang w:eastAsia="zh-CN"/>
        </w:rPr>
        <w:t>no</w:t>
      </w:r>
      <w:r>
        <w:rPr>
          <w:rFonts w:hint="eastAsia"/>
          <w:position w:val="-10"/>
          <w:lang w:eastAsia="zh-CN"/>
        </w:rPr>
        <w:t xml:space="preserve"> CA scaling and the total maximum BD for PCell from two scheduling cells is 44 per 1ms, take left schematic in Figure </w:t>
      </w:r>
      <w:r>
        <w:rPr>
          <w:position w:val="-10"/>
          <w:lang w:eastAsia="zh-CN"/>
        </w:rPr>
        <w:t>1</w:t>
      </w:r>
      <w:r>
        <w:rPr>
          <w:rFonts w:hint="eastAsia"/>
          <w:position w:val="-10"/>
          <w:lang w:eastAsia="zh-CN"/>
        </w:rPr>
        <w:t xml:space="preserve"> to compare Option A/C in Table 1 as an example. With same total BD limits, Option A and C are similar but Option A is more flexible than option C due to shared BD between two consecutive slots overlapped with one PCell slot. The difference between Option A and Option C is </w:t>
      </w:r>
      <w:r>
        <w:rPr>
          <w:position w:val="-10"/>
          <w:lang w:eastAsia="zh-CN"/>
        </w:rPr>
        <w:t>whether to</w:t>
      </w:r>
      <w:r>
        <w:rPr>
          <w:rFonts w:hint="eastAsia"/>
          <w:position w:val="-10"/>
          <w:lang w:eastAsia="zh-CN"/>
        </w:rPr>
        <w:t xml:space="preserve"> define BD limit for sSCell-schedule-PCell per two sSCell slots overlapped with one PCell slot or only per sSCell slot. </w:t>
      </w:r>
    </w:p>
    <w:p>
      <w:pPr>
        <w:jc w:val="center"/>
      </w:pPr>
      <w:r>
        <w:rPr>
          <w:rFonts w:hint="eastAsia"/>
          <w:lang w:eastAsia="zh-CN"/>
        </w:rPr>
        <w:drawing>
          <wp:inline distT="0" distB="0" distL="0" distR="0">
            <wp:extent cx="1694815" cy="1241425"/>
            <wp:effectExtent l="0" t="0" r="1206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694815" cy="1241425"/>
                    </a:xfrm>
                    <a:prstGeom prst="rect">
                      <a:avLst/>
                    </a:prstGeom>
                    <a:noFill/>
                    <a:ln>
                      <a:noFill/>
                    </a:ln>
                  </pic:spPr>
                </pic:pic>
              </a:graphicData>
            </a:graphic>
          </wp:inline>
        </w:drawing>
      </w:r>
      <w:r>
        <w:rPr>
          <w:lang w:eastAsia="zh-CN"/>
        </w:rPr>
        <w:t xml:space="preserve">                </w:t>
      </w:r>
      <w:r>
        <w:rPr>
          <w:rFonts w:hint="eastAsia"/>
          <w:lang w:eastAsia="zh-CN"/>
        </w:rPr>
        <w:drawing>
          <wp:inline distT="0" distB="0" distL="0" distR="0">
            <wp:extent cx="1714500" cy="13100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714500" cy="1310005"/>
                    </a:xfrm>
                    <a:prstGeom prst="rect">
                      <a:avLst/>
                    </a:prstGeom>
                    <a:noFill/>
                    <a:ln>
                      <a:noFill/>
                    </a:ln>
                  </pic:spPr>
                </pic:pic>
              </a:graphicData>
            </a:graphic>
          </wp:inline>
        </w:drawing>
      </w:r>
    </w:p>
    <w:p>
      <w:pPr>
        <w:jc w:val="center"/>
        <w:rPr>
          <w:lang w:eastAsia="zh-CN"/>
        </w:rPr>
      </w:pPr>
      <w:r>
        <w:rPr>
          <w:lang w:eastAsia="zh-CN"/>
        </w:rPr>
        <w:t xml:space="preserve">Figure </w:t>
      </w:r>
      <w:r>
        <w:rPr>
          <w:rFonts w:hint="eastAsia"/>
          <w:lang w:eastAsia="zh-CN"/>
        </w:rPr>
        <w:t>1</w:t>
      </w:r>
      <w:r>
        <w:rPr>
          <w:lang w:eastAsia="zh-CN"/>
        </w:rPr>
        <w:t xml:space="preserve"> SCell-schedule-PCell with different SCS</w:t>
      </w:r>
    </w:p>
    <w:p>
      <w:pPr>
        <w:jc w:val="center"/>
        <w:rPr>
          <w:lang w:eastAsia="zh-CN"/>
        </w:rPr>
      </w:pPr>
      <w:r>
        <w:rPr>
          <w:rFonts w:hint="eastAsia"/>
          <w:lang w:eastAsia="zh-CN"/>
        </w:rPr>
        <w:t>Table 1 Examples of Option A/C with 44 BD per PCell slot for PCell from two scheduling cells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6"/>
        <w:gridCol w:w="3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6"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A</w:t>
            </w:r>
          </w:p>
        </w:tc>
        <w:tc>
          <w:tcPr>
            <w:tcW w:w="3220"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6" w:type="dxa"/>
          </w:tcPr>
          <w:p>
            <w:pPr>
              <w:spacing w:before="120" w:line="280" w:lineRule="atLeast"/>
              <w:jc w:val="center"/>
              <w:rPr>
                <w:rFonts w:ascii="New York" w:hAnsi="New York"/>
                <w:lang w:eastAsia="zh-CN"/>
              </w:rPr>
            </w:pPr>
            <w:r>
              <w:rPr>
                <w:rFonts w:ascii="New York" w:hAnsi="New York"/>
                <w:lang w:eastAsia="zh-CN"/>
              </w:rPr>
              <w:drawing>
                <wp:inline distT="0" distB="0" distL="0" distR="0">
                  <wp:extent cx="1979930" cy="1029335"/>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979930" cy="1029335"/>
                          </a:xfrm>
                          <a:prstGeom prst="rect">
                            <a:avLst/>
                          </a:prstGeom>
                          <a:noFill/>
                          <a:ln>
                            <a:noFill/>
                          </a:ln>
                        </pic:spPr>
                      </pic:pic>
                    </a:graphicData>
                  </a:graphic>
                </wp:inline>
              </w:drawing>
            </w:r>
            <w:r>
              <w:rPr>
                <w:rFonts w:hint="eastAsia" w:ascii="New York" w:hAnsi="New York"/>
                <w:lang w:eastAsia="zh-CN"/>
              </w:rPr>
              <w:t xml:space="preserve">22 per PCell slot from PCell </w:t>
            </w:r>
          </w:p>
          <w:p>
            <w:pPr>
              <w:spacing w:before="120" w:line="280" w:lineRule="atLeast"/>
              <w:jc w:val="center"/>
              <w:rPr>
                <w:rFonts w:ascii="New York" w:hAnsi="New York"/>
                <w:lang w:eastAsia="zh-CN"/>
              </w:rPr>
            </w:pPr>
            <w:r>
              <w:rPr>
                <w:rFonts w:hint="eastAsia" w:ascii="New York" w:hAnsi="New York"/>
                <w:lang w:eastAsia="zh-CN"/>
              </w:rPr>
              <w:t>22 per PCell slot from sSCell</w:t>
            </w:r>
          </w:p>
        </w:tc>
        <w:tc>
          <w:tcPr>
            <w:tcW w:w="3220" w:type="dxa"/>
          </w:tcPr>
          <w:p>
            <w:pPr>
              <w:spacing w:before="120" w:line="280" w:lineRule="atLeast"/>
              <w:jc w:val="center"/>
              <w:rPr>
                <w:rFonts w:ascii="New York" w:hAnsi="New York"/>
                <w:lang w:eastAsia="zh-CN"/>
              </w:rPr>
            </w:pPr>
            <w:r>
              <w:rPr>
                <w:rFonts w:ascii="New York" w:hAnsi="New York"/>
                <w:lang w:eastAsia="zh-CN"/>
              </w:rPr>
              <w:drawing>
                <wp:inline distT="0" distB="0" distL="0" distR="0">
                  <wp:extent cx="1939290" cy="1007745"/>
                  <wp:effectExtent l="0" t="0" r="1143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939290" cy="1007745"/>
                          </a:xfrm>
                          <a:prstGeom prst="rect">
                            <a:avLst/>
                          </a:prstGeom>
                          <a:noFill/>
                          <a:ln>
                            <a:noFill/>
                          </a:ln>
                        </pic:spPr>
                      </pic:pic>
                    </a:graphicData>
                  </a:graphic>
                </wp:inline>
              </w:drawing>
            </w:r>
            <w:r>
              <w:rPr>
                <w:rFonts w:hint="eastAsia" w:ascii="New York" w:hAnsi="New York"/>
                <w:lang w:eastAsia="zh-CN"/>
              </w:rPr>
              <w:t>22 per PCell slot from PCell</w:t>
            </w:r>
          </w:p>
          <w:p>
            <w:pPr>
              <w:spacing w:before="120" w:line="280" w:lineRule="atLeast"/>
              <w:jc w:val="center"/>
              <w:rPr>
                <w:rFonts w:ascii="New York" w:hAnsi="New York"/>
                <w:lang w:eastAsia="zh-CN"/>
              </w:rPr>
            </w:pPr>
            <w:r>
              <w:rPr>
                <w:rFonts w:hint="eastAsia" w:ascii="New York" w:hAnsi="New York"/>
                <w:lang w:eastAsia="zh-CN"/>
              </w:rPr>
              <w:t xml:space="preserve"> 11 per sSCell slot from sSCell</w:t>
            </w:r>
          </w:p>
        </w:tc>
      </w:tr>
    </w:tbl>
    <w:p>
      <w:pPr>
        <w:rPr>
          <w:position w:val="-10"/>
          <w:lang w:eastAsia="zh-CN"/>
        </w:rPr>
      </w:pPr>
    </w:p>
    <w:p>
      <w:pPr>
        <w:pStyle w:val="3"/>
        <w:rPr>
          <w:lang w:val="en-US"/>
        </w:rPr>
      </w:pPr>
      <w:r>
        <w:rPr>
          <w:rFonts w:hint="eastAsia"/>
          <w:lang w:val="en-US" w:eastAsia="zh-CN"/>
        </w:rPr>
        <w:t>Blind decode budget</w:t>
      </w:r>
    </w:p>
    <w:p>
      <w:pPr>
        <w:pStyle w:val="4"/>
        <w:rPr>
          <w:lang w:val="en-US"/>
        </w:rPr>
      </w:pPr>
      <w:r>
        <w:rPr>
          <w:rFonts w:hint="eastAsia"/>
          <w:lang w:val="en-US" w:eastAsia="zh-CN"/>
        </w:rPr>
        <w:t>M_total clarification</w:t>
      </w:r>
    </w:p>
    <w:p>
      <w:pPr>
        <w:rPr>
          <w:position w:val="-10"/>
          <w:lang w:eastAsia="zh-CN"/>
        </w:rPr>
      </w:pPr>
      <w:r>
        <w:rPr>
          <w:lang w:eastAsia="zh-CN"/>
        </w:rPr>
        <w:t>I</w:t>
      </w:r>
      <w:r>
        <w:rPr>
          <w:lang w:eastAsia="ko-KR"/>
        </w:rPr>
        <w:t xml:space="preserve">f a UE </w:t>
      </w:r>
      <w:r>
        <w:t xml:space="preserve">is configured with </w:t>
      </w:r>
      <w:r>
        <w:rPr>
          <w:position w:val="-10"/>
        </w:rPr>
        <w:object>
          <v:shape id="_x0000_i1036" o:spt="75" type="#_x0000_t75" style="height:18.7pt;width:28.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r>
        <w:t xml:space="preserve"> downlink cells </w:t>
      </w:r>
      <w:r>
        <w:rPr>
          <w:lang w:eastAsia="zh-CN"/>
        </w:rPr>
        <w:t xml:space="preserve">(Note, assume </w:t>
      </w:r>
      <w:r>
        <w:rPr>
          <w:b/>
          <w:bCs/>
          <w:lang w:eastAsia="zh-CN"/>
        </w:rPr>
        <w:t>without M-TRP</w:t>
      </w:r>
      <w:r>
        <w:rPr>
          <w:lang w:eastAsia="zh-CN"/>
        </w:rPr>
        <w:t xml:space="preserve">, that is </w:t>
      </w:r>
      <w:r>
        <w:rPr>
          <w:position w:val="-10"/>
        </w:rPr>
        <w:object>
          <v:shape id="_x0000_i1037" o:spt="75" type="#_x0000_t75" style="height:18.7pt;width:28.5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5">
            <o:LockedField>false</o:LockedField>
          </o:OLEObject>
        </w:object>
      </w:r>
      <w:r>
        <w:rPr>
          <w:lang w:eastAsia="zh-CN"/>
        </w:rPr>
        <w:t>=</w:t>
      </w:r>
      <w:r>
        <w:rPr>
          <w:position w:val="-14"/>
        </w:rPr>
        <w:object>
          <v:shape id="_x0000_i1038" o:spt="75" type="#_x0000_t75" style="height:20.55pt;width:31.3pt;" o:ole="t" filled="f" o:preferrelative="t" stroked="f" coordsize="21600,21600">
            <v:path/>
            <v:fill on="f" focussize="0,0"/>
            <v:stroke on="f" joinstyle="miter"/>
            <v:imagedata r:id="rId37" o:title=""/>
            <o:lock v:ext="edit" aspectratio="t"/>
            <w10:wrap type="none"/>
            <w10:anchorlock/>
          </v:shape>
          <o:OLEObject Type="Embed" ProgID="Equation.3" ShapeID="_x0000_i1038" DrawAspect="Content" ObjectID="_1468075738" r:id="rId36">
            <o:LockedField>false</o:LockedField>
          </o:OLEObject>
        </w:object>
      </w:r>
      <w:r>
        <w:rPr>
          <w:lang w:eastAsia="zh-CN"/>
        </w:rPr>
        <w:t xml:space="preserve"> and </w:t>
      </w:r>
      <w:r>
        <w:rPr>
          <w:position w:val="-14"/>
        </w:rPr>
        <w:object>
          <v:shape id="_x0000_i1039" o:spt="75" type="#_x0000_t75" style="height:20.55pt;width:30.85pt;" o:ole="t" filled="f" o:preferrelative="t" stroked="f" coordsize="21600,21600">
            <v:path/>
            <v:fill on="f" focussize="0,0"/>
            <v:stroke on="f" joinstyle="miter"/>
            <v:imagedata r:id="rId39" o:title=""/>
            <o:lock v:ext="edit" aspectratio="t"/>
            <w10:wrap type="none"/>
            <w10:anchorlock/>
          </v:shape>
          <o:OLEObject Type="Embed" ProgID="Equation.3" ShapeID="_x0000_i1039" DrawAspect="Content" ObjectID="_1468075739" r:id="rId38">
            <o:LockedField>false</o:LockedField>
          </o:OLEObject>
        </w:object>
      </w:r>
      <w:r>
        <w:rPr>
          <w:lang w:eastAsia="zh-CN"/>
        </w:rPr>
        <w:t xml:space="preserve">=0, and also assume </w:t>
      </w:r>
      <w:r>
        <w:rPr>
          <w:b/>
          <w:bCs/>
          <w:lang w:eastAsia="zh-CN"/>
        </w:rPr>
        <w:t>without span based monitoring</w:t>
      </w:r>
      <w:r>
        <w:rPr>
          <w:lang w:eastAsia="zh-CN"/>
        </w:rPr>
        <w:t xml:space="preserve">) </w:t>
      </w:r>
      <w:r>
        <w:t xml:space="preserve">with DL BWPs of </w:t>
      </w:r>
      <w:r>
        <w:rPr>
          <w:color w:val="000000" w:themeColor="text1"/>
          <w14:textFill>
            <w14:solidFill>
              <w14:schemeClr w14:val="tx1"/>
            </w14:solidFill>
          </w14:textFill>
        </w:rPr>
        <w:t>the scheduling cells using SCS configuration</w:t>
      </w:r>
      <w:r>
        <w:rPr>
          <w:color w:val="FF0000"/>
        </w:rPr>
        <w:t xml:space="preserve"> </w:t>
      </w:r>
      <w:r>
        <w:rPr>
          <w:color w:val="FF0000"/>
          <w:position w:val="-10"/>
        </w:rPr>
        <w:object>
          <v:shape id="_x0000_i1040" o:spt="75" type="#_x0000_t75" style="height:12.6pt;width:12.6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0" r:id="rId40">
            <o:LockedField>false</o:LockedField>
          </o:OLEObject>
        </w:object>
      </w:r>
      <w:r>
        <w:t xml:space="preserve">, where </w:t>
      </w:r>
      <w:r>
        <w:rPr>
          <w:position w:val="-26"/>
        </w:rPr>
        <w:object>
          <v:shape id="_x0000_i1041" o:spt="75" type="#_x0000_t75" style="height:31.3pt;width:64.5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r>
        <w:rPr>
          <w:position w:val="-34"/>
        </w:rPr>
        <w:object>
          <v:shape id="_x0000_i1042" o:spt="75" type="#_x0000_t75" style="height:40.7pt;width:214.6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4">
            <o:LockedField>false</o:LockedField>
          </o:OLEObject>
        </w:object>
      </w:r>
      <w:r>
        <w:t xml:space="preserve"> PDCCH candidates or more than </w:t>
      </w:r>
      <w:r>
        <w:rPr>
          <w:position w:val="-28"/>
        </w:rPr>
        <w:object>
          <v:shape id="_x0000_i1043" o:spt="75" type="#_x0000_t75" style="height:34.15pt;width:187.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t xml:space="preserve"> non-overlapped CCEs per slot on the active DL BWP(s) of scheduling cell(s) from the </w:t>
      </w:r>
      <w:r>
        <w:rPr>
          <w:position w:val="-10"/>
        </w:rPr>
        <w:object>
          <v:shape id="_x0000_i1044" o:spt="75" type="#_x0000_t75" style="height:18.7pt;width:24.8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r>
        <w:t xml:space="preserve"> downlink cells.</w:t>
      </w:r>
      <w:r>
        <w:rPr>
          <w:lang w:eastAsia="zh-CN"/>
        </w:rPr>
        <w:t xml:space="preserve"> </w:t>
      </w:r>
    </w:p>
    <w:p>
      <w:pPr>
        <w:rPr>
          <w:lang w:eastAsia="zh-CN"/>
        </w:rPr>
      </w:pPr>
      <w:r>
        <w:rPr>
          <w:lang w:eastAsia="zh-CN"/>
        </w:rPr>
        <w:t xml:space="preserve">In 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eastAsia="zh-CN"/>
        </w:rPr>
        <w:t xml:space="preserve">how to calculate the number of </w:t>
      </w:r>
      <w:r>
        <w:rPr>
          <w:lang w:eastAsia="zh-CN"/>
        </w:rPr>
        <w:t>P(S)Cell</w:t>
      </w:r>
      <w:r>
        <w:rPr>
          <w:rFonts w:hint="eastAsia"/>
          <w:lang w:eastAsia="zh-CN"/>
        </w:rPr>
        <w:t xml:space="preserve"> in </w:t>
      </w:r>
      <w:r>
        <w:rPr>
          <w:lang w:eastAsia="zh-CN"/>
        </w:rPr>
        <w:t xml:space="preserve">parameter </w:t>
      </w:r>
      <w:r>
        <w:rPr>
          <w:position w:val="-12"/>
        </w:rPr>
        <w:object>
          <v:shape id="_x0000_i1045" o:spt="75" type="#_x0000_t75" style="height:18.7pt;width:29pt;" o:ole="t" filled="f" o:preferrelative="t" stroked="f" coordsize="21600,21600">
            <v:path/>
            <v:fill on="f" focussize="0,0"/>
            <v:stroke on="f" joinstyle="miter"/>
            <v:imagedata r:id="rId51" o:title=""/>
            <o:lock v:ext="edit" aspectratio="t"/>
            <w10:wrap type="none"/>
            <w10:anchorlock/>
          </v:shape>
          <o:OLEObject Type="Embed" ProgID="Equation.3" ShapeID="_x0000_i1045" DrawAspect="Content" ObjectID="_1468075745" r:id="rId50">
            <o:LockedField>false</o:LockedField>
          </o:OLEObject>
        </w:object>
      </w:r>
      <w:r>
        <w:rPr>
          <w:lang w:eastAsia="zh-CN"/>
        </w:rPr>
        <w:t xml:space="preserve"> </w:t>
      </w:r>
      <w:r>
        <w:rPr>
          <w:rFonts w:hint="eastAsia"/>
          <w:lang w:eastAsia="zh-CN"/>
        </w:rPr>
        <w:t>is a new issue</w:t>
      </w:r>
      <w:r>
        <w:rPr>
          <w:lang w:eastAsia="zh-CN"/>
        </w:rPr>
        <w:t xml:space="preserve">. For example, assume </w:t>
      </w:r>
      <w:r>
        <w:rPr>
          <w:rFonts w:hint="eastAsia"/>
          <w:lang w:eastAsia="zh-CN"/>
        </w:rPr>
        <w:t>5</w:t>
      </w:r>
      <w:r>
        <w:rPr>
          <w:lang w:eastAsia="zh-CN"/>
        </w:rPr>
        <w:t xml:space="preserve"> cells are configured for a UE shown in Figure </w:t>
      </w:r>
      <w:r>
        <w:rPr>
          <w:rFonts w:hint="eastAsia"/>
          <w:lang w:eastAsia="zh-CN"/>
        </w:rPr>
        <w:t>2</w:t>
      </w:r>
      <w:r>
        <w:rPr>
          <w:lang w:eastAsia="zh-CN"/>
        </w:rPr>
        <w:t xml:space="preserve">, wherein the SCS = 15kHz for PCell #1 and the SCS = 30kHz for </w:t>
      </w:r>
      <w:r>
        <w:rPr>
          <w:rFonts w:hint="eastAsia"/>
          <w:lang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2 is not presented), M_total_15khz = floor(4*44*1/</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35</w:t>
      </w:r>
      <w:r>
        <w:rPr>
          <w:lang w:eastAsia="zh-CN"/>
        </w:rPr>
        <w:t>;</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 xml:space="preserve">15. In case </w:t>
      </w:r>
      <w:r>
        <w:rPr>
          <w:lang w:eastAsia="zh-CN"/>
        </w:rPr>
        <w:t xml:space="preserve">PCell can be scheduled by </w:t>
      </w:r>
      <w:r>
        <w:rPr>
          <w:rFonts w:hint="eastAsia"/>
          <w:lang w:eastAsia="zh-CN"/>
        </w:rPr>
        <w:t>s</w:t>
      </w:r>
      <w:r>
        <w:rPr>
          <w:lang w:eastAsia="zh-CN"/>
        </w:rPr>
        <w:t>SCell (the red arrow in Figure</w:t>
      </w:r>
      <w:r>
        <w:rPr>
          <w:rFonts w:hint="eastAsia"/>
          <w:lang w:eastAsia="zh-CN"/>
        </w:rPr>
        <w:t xml:space="preserve"> </w:t>
      </w:r>
      <w:r>
        <w:rPr>
          <w:lang w:eastAsia="zh-CN"/>
        </w:rPr>
        <w:t>2 is presented)</w:t>
      </w:r>
      <w:r>
        <w:rPr>
          <w:rFonts w:hint="eastAsia"/>
          <w:lang w:eastAsia="zh-CN"/>
        </w:rPr>
        <w:t>, whether PCell is counted as one or two cells for the two scheduling cells are analyzed below.</w:t>
      </w:r>
    </w:p>
    <w:p>
      <w:pPr>
        <w:pStyle w:val="33"/>
        <w:widowControl w:val="0"/>
        <w:overflowPunct/>
        <w:autoSpaceDE/>
        <w:autoSpaceDN/>
        <w:adjustRightInd/>
        <w:spacing w:before="84" w:beforeLines="35" w:line="360" w:lineRule="auto"/>
        <w:ind w:firstLine="480" w:firstLineChars="200"/>
        <w:jc w:val="center"/>
        <w:textAlignment w:val="auto"/>
        <w:rPr>
          <w:sz w:val="20"/>
        </w:rPr>
      </w:pPr>
      <w:r>
        <w:rPr>
          <w:rFonts w:hint="eastAsia"/>
          <w:lang w:eastAsia="zh-CN"/>
        </w:rPr>
        <w:drawing>
          <wp:inline distT="0" distB="0" distL="0" distR="0">
            <wp:extent cx="1663065" cy="1445895"/>
            <wp:effectExtent l="0" t="0" r="1333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1663065" cy="1445895"/>
                    </a:xfrm>
                    <a:prstGeom prst="rect">
                      <a:avLst/>
                    </a:prstGeom>
                    <a:noFill/>
                    <a:ln>
                      <a:noFill/>
                    </a:ln>
                  </pic:spPr>
                </pic:pic>
              </a:graphicData>
            </a:graphic>
          </wp:inline>
        </w:drawing>
      </w:r>
    </w:p>
    <w:p>
      <w:pPr>
        <w:pStyle w:val="33"/>
        <w:widowControl w:val="0"/>
        <w:overflowPunct/>
        <w:autoSpaceDE/>
        <w:autoSpaceDN/>
        <w:adjustRightInd/>
        <w:spacing w:before="84" w:beforeLines="35" w:line="360" w:lineRule="auto"/>
        <w:ind w:firstLine="400" w:firstLineChars="200"/>
        <w:jc w:val="center"/>
        <w:textAlignment w:val="auto"/>
        <w:rPr>
          <w:sz w:val="20"/>
          <w:lang w:eastAsia="zh-CN"/>
        </w:rPr>
      </w:pPr>
      <w:r>
        <w:rPr>
          <w:sz w:val="20"/>
          <w:lang w:eastAsia="zh-CN"/>
        </w:rPr>
        <w:t xml:space="preserve">Figure </w:t>
      </w:r>
      <w:r>
        <w:rPr>
          <w:rFonts w:hint="eastAsia"/>
          <w:sz w:val="20"/>
          <w:lang w:eastAsia="zh-CN"/>
        </w:rPr>
        <w:t>2</w:t>
      </w:r>
      <w:r>
        <w:rPr>
          <w:sz w:val="20"/>
          <w:lang w:eastAsia="zh-CN"/>
        </w:rPr>
        <w:t xml:space="preserve"> CA with SCell-schedule-PCell</w:t>
      </w:r>
    </w:p>
    <w:p>
      <w:pPr>
        <w:numPr>
          <w:ilvl w:val="0"/>
          <w:numId w:val="17"/>
        </w:numPr>
        <w:rPr>
          <w:lang w:eastAsia="zh-CN"/>
        </w:rPr>
      </w:pPr>
      <w:r>
        <w:rPr>
          <w:rFonts w:hint="eastAsia"/>
          <w:lang w:eastAsia="zh-CN"/>
        </w:rPr>
        <w:t>Case 1: Counted as one cell only for the PCell</w:t>
      </w:r>
    </w:p>
    <w:p>
      <w:pPr>
        <w:numPr>
          <w:ilvl w:val="3"/>
          <w:numId w:val="0"/>
        </w:numPr>
        <w:ind w:left="400" w:leftChars="200"/>
        <w:rPr>
          <w:lang w:eastAsia="zh-CN"/>
        </w:rPr>
      </w:pPr>
      <w:r>
        <w:rPr>
          <w:lang w:eastAsia="zh-CN"/>
        </w:rPr>
        <w:t xml:space="preserve">The number of PCell is still counted as 1 </w:t>
      </w:r>
      <w:r>
        <w:rPr>
          <w:rFonts w:hint="eastAsia"/>
          <w:lang w:eastAsia="zh-CN"/>
        </w:rPr>
        <w:t xml:space="preserve">only </w:t>
      </w:r>
      <w:r>
        <w:rPr>
          <w:lang w:eastAsia="zh-CN"/>
        </w:rPr>
        <w:t>for PCell.</w:t>
      </w:r>
      <w:r>
        <w:rPr>
          <w:rFonts w:hint="eastAsia"/>
          <w:lang w:eastAsia="zh-CN"/>
        </w:rPr>
        <w:t xml:space="preserve"> This is aligned with the intention of the guidance proposed in RAN1#105-e that the M_total calculation is </w:t>
      </w:r>
      <w:r>
        <w:rPr>
          <w:lang w:eastAsia="zh-CN"/>
        </w:rPr>
        <w:t xml:space="preserve">the </w:t>
      </w:r>
      <w:r>
        <w:rPr>
          <w:rFonts w:hint="eastAsia"/>
          <w:lang w:eastAsia="zh-CN"/>
        </w:rPr>
        <w:t xml:space="preserve">same as in Rel-16. That is, </w:t>
      </w:r>
      <w:r>
        <w:rPr>
          <w:lang w:eastAsia="zh-CN"/>
        </w:rPr>
        <w:t>M_total_15khz = floor(4*44*</w:t>
      </w:r>
      <w:r>
        <w:rPr>
          <w:rFonts w:hint="eastAsia"/>
          <w:lang w:eastAsia="zh-CN"/>
        </w:rPr>
        <w:t>1</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35</w:t>
      </w:r>
      <w:r>
        <w:rPr>
          <w:lang w:eastAsia="zh-CN"/>
        </w:rPr>
        <w:t>;  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15. In this case, the definition of M_total need</w:t>
      </w:r>
      <w:r>
        <w:rPr>
          <w:lang w:eastAsia="zh-CN"/>
        </w:rPr>
        <w:t>s</w:t>
      </w:r>
      <w:r>
        <w:rPr>
          <w:rFonts w:hint="eastAsia"/>
          <w:lang w:eastAsia="zh-CN"/>
        </w:rPr>
        <w:t xml:space="preserve"> some additional modification</w:t>
      </w:r>
      <w:r>
        <w:rPr>
          <w:lang w:eastAsia="zh-CN"/>
        </w:rPr>
        <w:t xml:space="preserve"> in the specification</w:t>
      </w:r>
      <w:r>
        <w:rPr>
          <w:rFonts w:hint="eastAsia"/>
          <w:lang w:eastAsia="zh-CN"/>
        </w:rPr>
        <w:t xml:space="preserve"> to avoid </w:t>
      </w:r>
      <w:r>
        <w:rPr>
          <w:lang w:eastAsia="zh-CN"/>
        </w:rPr>
        <w:t xml:space="preserve">that </w:t>
      </w:r>
      <w:r>
        <w:rPr>
          <w:rFonts w:hint="eastAsia"/>
          <w:lang w:eastAsia="zh-CN"/>
        </w:rPr>
        <w:t>PCell is also counted into the cell number of M_total_</w:t>
      </w:r>
      <w:r>
        <w:rPr>
          <w:lang w:eastAsia="zh-CN"/>
        </w:rPr>
        <w:t>μ</w:t>
      </w:r>
      <w:r>
        <w:rPr>
          <w:rFonts w:hint="eastAsia"/>
          <w:lang w:eastAsia="zh-CN"/>
        </w:rPr>
        <w:t>1</w:t>
      </w:r>
      <w:r>
        <w:rPr>
          <w:lang w:eastAsia="zh-CN"/>
        </w:rPr>
        <w:t>, where u1 is the numerology for sSCell</w:t>
      </w:r>
      <w:r>
        <w:rPr>
          <w:rFonts w:hint="eastAsia"/>
          <w:lang w:eastAsia="zh-CN"/>
        </w:rPr>
        <w:t xml:space="preserve">. </w:t>
      </w:r>
      <w:r>
        <w:rPr>
          <w:lang w:eastAsia="zh-CN"/>
        </w:rPr>
        <w:t>To be more specific</w:t>
      </w:r>
      <w:r>
        <w:rPr>
          <w:rFonts w:hint="eastAsia"/>
          <w:lang w:eastAsia="zh-CN"/>
        </w:rPr>
        <w:t>, the BD for each scheduling are listed in Table 2. This is aligned with [based on Option A/C].</w:t>
      </w:r>
    </w:p>
    <w:p>
      <w:pPr>
        <w:numPr>
          <w:ilvl w:val="3"/>
          <w:numId w:val="0"/>
        </w:numPr>
        <w:jc w:val="center"/>
        <w:rPr>
          <w:lang w:eastAsia="zh-CN"/>
        </w:rPr>
      </w:pPr>
      <w:r>
        <w:rPr>
          <w:rFonts w:hint="eastAsia"/>
          <w:lang w:eastAsia="zh-CN"/>
        </w:rPr>
        <w:t>Table 2 BD for Rel-17 DSS and the BD/CCE budget is not changed compared with Rel-16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Scheduling</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PDCCH BDs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P1-&gt;P1</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b1&lt;=</w:t>
            </w:r>
            <w:r>
              <w:rPr>
                <w:rFonts w:ascii="Arial" w:hAnsi="Arial" w:cs="Arial"/>
                <w:lang w:eastAsia="zh-CN"/>
              </w:rPr>
              <w:t>α</w:t>
            </w:r>
            <w:r>
              <w:rPr>
                <w:rFonts w:hint="eastAsia" w:ascii="New York" w:hAnsi="New York"/>
                <w:lang w:eastAsia="zh-CN"/>
              </w:rPr>
              <w:t>*35 per 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S2-&gt;S2</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b2&lt;=36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S2-&gt;S3</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b3&lt;=36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S2-&gt;S4</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b4&lt;=36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S2-&gt;S5</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b5&lt;=36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S2-&gt;P1</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 xml:space="preserve">b6&lt;=36 per 0.5ms; </w:t>
            </w:r>
          </w:p>
          <w:p>
            <w:pPr>
              <w:numPr>
                <w:ilvl w:val="3"/>
                <w:numId w:val="0"/>
              </w:numPr>
              <w:spacing w:before="0" w:after="60" w:line="280" w:lineRule="atLeast"/>
              <w:rPr>
                <w:rFonts w:ascii="New York" w:hAnsi="New York"/>
                <w:lang w:eastAsia="zh-CN"/>
              </w:rPr>
            </w:pPr>
            <w:r>
              <w:rPr>
                <w:rFonts w:hint="eastAsia" w:ascii="New York" w:hAnsi="New York"/>
                <w:lang w:eastAsia="zh-CN"/>
              </w:rPr>
              <w:t xml:space="preserve">2*b6&lt;= </w:t>
            </w:r>
            <w:r>
              <w:rPr>
                <w:rFonts w:ascii="Arial" w:hAnsi="Arial" w:cs="Arial"/>
                <w:lang w:eastAsia="zh-CN"/>
              </w:rPr>
              <w:t>β</w:t>
            </w:r>
            <w:r>
              <w:rPr>
                <w:rFonts w:hint="eastAsia" w:ascii="New York" w:hAnsi="New York"/>
                <w:lang w:eastAsia="zh-CN"/>
              </w:rPr>
              <w:t>*35 per 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total = (115 @30kHz) +35 @15kHz</w:t>
            </w:r>
          </w:p>
        </w:tc>
      </w:tr>
    </w:tbl>
    <w:p>
      <w:pPr>
        <w:numPr>
          <w:ilvl w:val="3"/>
          <w:numId w:val="0"/>
        </w:numPr>
        <w:ind w:left="400" w:leftChars="200"/>
        <w:rPr>
          <w:lang w:eastAsia="zh-CN"/>
        </w:rPr>
      </w:pPr>
    </w:p>
    <w:p>
      <w:pPr>
        <w:numPr>
          <w:ilvl w:val="0"/>
          <w:numId w:val="17"/>
        </w:numPr>
        <w:rPr>
          <w:lang w:eastAsia="zh-CN"/>
        </w:rPr>
      </w:pPr>
      <w:r>
        <w:rPr>
          <w:rFonts w:hint="eastAsia"/>
          <w:lang w:eastAsia="zh-CN"/>
        </w:rPr>
        <w:t>Case 2: Counted as one cell for the two scheduling cells</w:t>
      </w:r>
    </w:p>
    <w:p>
      <w:pPr>
        <w:numPr>
          <w:ilvl w:val="3"/>
          <w:numId w:val="0"/>
        </w:numPr>
        <w:ind w:left="400" w:leftChars="200"/>
        <w:rPr>
          <w:lang w:eastAsia="zh-CN"/>
        </w:rPr>
      </w:pPr>
      <w:r>
        <w:rPr>
          <w:lang w:eastAsia="zh-CN"/>
        </w:rPr>
        <w:t xml:space="preserve">The number of PCell is counted as </w:t>
      </w:r>
      <w:r>
        <w:rPr>
          <w:rFonts w:hint="eastAsia"/>
          <w:lang w:eastAsia="zh-CN"/>
        </w:rPr>
        <w:t>s</w:t>
      </w:r>
      <w:r>
        <w:rPr>
          <w:lang w:eastAsia="zh-CN"/>
        </w:rPr>
        <w:t xml:space="preserve">1 and </w:t>
      </w:r>
      <w:r>
        <w:rPr>
          <w:rFonts w:hint="eastAsia"/>
          <w:lang w:eastAsia="zh-CN"/>
        </w:rPr>
        <w:t>s</w:t>
      </w:r>
      <w:r>
        <w:rPr>
          <w:lang w:eastAsia="zh-CN"/>
        </w:rPr>
        <w:t xml:space="preserve">2 for the two scheduling cells (PCell and sSCell) respectively, wherein, </w:t>
      </w:r>
      <w:r>
        <w:rPr>
          <w:rFonts w:hint="eastAsia"/>
          <w:lang w:eastAsia="zh-CN"/>
        </w:rPr>
        <w:t>s</w:t>
      </w:r>
      <w:r>
        <w:rPr>
          <w:lang w:eastAsia="zh-CN"/>
        </w:rPr>
        <w:t xml:space="preserve">1 + </w:t>
      </w:r>
      <w:r>
        <w:rPr>
          <w:rFonts w:hint="eastAsia"/>
          <w:lang w:eastAsia="zh-CN"/>
        </w:rPr>
        <w:t>s</w:t>
      </w:r>
      <w:r>
        <w:rPr>
          <w:lang w:eastAsia="zh-CN"/>
        </w:rPr>
        <w:t>2 = 1.</w:t>
      </w:r>
      <w:r>
        <w:rPr>
          <w:rFonts w:hint="eastAsia"/>
          <w:lang w:eastAsia="zh-CN"/>
        </w:rPr>
        <w:t xml:space="preserve"> Such as s1 = s2 = 0.5,</w:t>
      </w:r>
      <w:r>
        <w:rPr>
          <w:lang w:eastAsia="zh-CN"/>
        </w:rPr>
        <w:t xml:space="preserve"> M_total_15khz = floor(4*44*</w:t>
      </w:r>
      <w:r>
        <w:rPr>
          <w:rFonts w:hint="eastAsia"/>
          <w:lang w:eastAsia="zh-CN"/>
        </w:rPr>
        <w:t>0.5</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17</w:t>
      </w:r>
      <w:r>
        <w:rPr>
          <w:lang w:eastAsia="zh-CN"/>
        </w:rPr>
        <w:t>; 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5/</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29. This can be aligned with [based on Option C], corresponding to {s1,s2} = {0.5,0.5}.</w:t>
      </w:r>
      <w:r>
        <w:rPr>
          <w:lang w:eastAsia="zh-CN"/>
        </w:rPr>
        <w:t xml:space="preserve"> </w:t>
      </w:r>
    </w:p>
    <w:p>
      <w:pPr>
        <w:numPr>
          <w:ilvl w:val="0"/>
          <w:numId w:val="17"/>
        </w:numPr>
        <w:rPr>
          <w:lang w:eastAsia="zh-CN"/>
        </w:rPr>
      </w:pPr>
      <w:r>
        <w:rPr>
          <w:rFonts w:hint="eastAsia"/>
          <w:lang w:eastAsia="zh-CN"/>
        </w:rPr>
        <w:t>Case 3: Counted as two cells for the two scheduling cells</w:t>
      </w:r>
    </w:p>
    <w:p>
      <w:pPr>
        <w:numPr>
          <w:ilvl w:val="3"/>
          <w:numId w:val="0"/>
        </w:numPr>
        <w:ind w:left="400" w:leftChars="200"/>
        <w:rPr>
          <w:lang w:eastAsia="zh-CN"/>
        </w:rPr>
      </w:pPr>
      <w:r>
        <w:rPr>
          <w:lang w:eastAsia="zh-CN"/>
        </w:rPr>
        <w:t xml:space="preserve">The number of PCell is counted as 1 </w:t>
      </w:r>
      <w:r>
        <w:rPr>
          <w:rFonts w:hint="eastAsia"/>
          <w:lang w:eastAsia="zh-CN"/>
        </w:rPr>
        <w:t xml:space="preserve">for the first scheduling cell (PCell) </w:t>
      </w:r>
      <w:r>
        <w:rPr>
          <w:lang w:eastAsia="zh-CN"/>
        </w:rPr>
        <w:t xml:space="preserve">and 1 for the </w:t>
      </w:r>
      <w:r>
        <w:rPr>
          <w:rFonts w:hint="eastAsia"/>
          <w:lang w:eastAsia="zh-CN"/>
        </w:rPr>
        <w:t>second</w:t>
      </w:r>
      <w:r>
        <w:rPr>
          <w:lang w:eastAsia="zh-CN"/>
        </w:rPr>
        <w:t xml:space="preserve"> scheduling cell (sSCell) respectively</w:t>
      </w:r>
      <w:r>
        <w:rPr>
          <w:rFonts w:hint="eastAsia"/>
          <w:lang w:eastAsia="zh-CN"/>
        </w:rPr>
        <w:t>.</w:t>
      </w:r>
      <w:r>
        <w:rPr>
          <w:lang w:eastAsia="zh-CN"/>
        </w:rPr>
        <w:t xml:space="preserve"> </w:t>
      </w:r>
      <w:r>
        <w:rPr>
          <w:rFonts w:hint="eastAsia"/>
          <w:lang w:eastAsia="zh-CN"/>
        </w:rPr>
        <w:t>That is</w:t>
      </w:r>
      <w:r>
        <w:rPr>
          <w:lang w:eastAsia="zh-CN"/>
        </w:rPr>
        <w:t>,</w:t>
      </w:r>
      <w:r>
        <w:rPr>
          <w:rFonts w:hint="eastAsia"/>
          <w:lang w:eastAsia="zh-CN"/>
        </w:rPr>
        <w:t xml:space="preserve"> </w:t>
      </w:r>
      <w:r>
        <w:rPr>
          <w:lang w:eastAsia="zh-CN"/>
        </w:rPr>
        <w:t>M_total_15khz = floor(4*44*1/</w:t>
      </w:r>
      <w:r>
        <w:rPr>
          <w:rFonts w:hint="eastAsia"/>
          <w:lang w:eastAsia="zh-CN"/>
        </w:rPr>
        <w:t>6</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2</w:t>
      </w:r>
      <w:r>
        <w:rPr>
          <w:rFonts w:hint="eastAsia"/>
          <w:lang w:eastAsia="zh-CN"/>
        </w:rPr>
        <w:t>9</w:t>
      </w:r>
      <w:r>
        <w:rPr>
          <w:lang w:eastAsia="zh-CN"/>
        </w:rPr>
        <w:t>;</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5</w:t>
      </w:r>
      <w:r>
        <w:rPr>
          <w:lang w:eastAsia="zh-CN"/>
        </w:rPr>
        <w:t>/</w:t>
      </w:r>
      <w:r>
        <w:rPr>
          <w:rFonts w:hint="eastAsia"/>
          <w:lang w:eastAsia="zh-CN"/>
        </w:rPr>
        <w:t>6</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20. This can also be aligned with [based on Option C], corresponding to {s1,s2} = {1,1}.</w:t>
      </w:r>
    </w:p>
    <w:p>
      <w:pPr>
        <w:pStyle w:val="4"/>
        <w:rPr>
          <w:lang w:val="en-US" w:eastAsia="zh-CN"/>
        </w:rPr>
      </w:pPr>
      <w:r>
        <w:rPr>
          <w:rFonts w:hint="eastAsia"/>
          <w:lang w:val="en-US" w:eastAsia="zh-CN"/>
        </w:rPr>
        <w:t>Difference on BD budget for Option A/C</w:t>
      </w:r>
    </w:p>
    <w:p>
      <w:pPr>
        <w:numPr>
          <w:ilvl w:val="3"/>
          <w:numId w:val="0"/>
        </w:numPr>
        <w:rPr>
          <w:lang w:eastAsia="zh-CN"/>
        </w:rPr>
      </w:pPr>
      <w:r>
        <w:rPr>
          <w:lang w:eastAsia="zh-CN"/>
        </w:rPr>
        <w:t xml:space="preserve">In Case 1 M_total is same as Rel-16, the BD budget min(M_max, M_total) can be split by scaling factors outside of the original BD budget. While in Case 2/3 M_total is recalculated/modified, the BD budget can be determined by only scaling M_max which is inside of the original BD budget. For further consideration on whether dividing BD/CCE budget per sSCell slot among </w:t>
      </w:r>
      <w:r>
        <w:rPr>
          <w:rFonts w:hint="eastAsia"/>
          <w:lang w:eastAsia="zh-CN"/>
        </w:rPr>
        <w:t xml:space="preserve">sSCell </w:t>
      </w:r>
      <w:r>
        <w:rPr>
          <w:lang w:eastAsia="zh-CN"/>
        </w:rPr>
        <w:t xml:space="preserve">slots overlapped with one PCell slot, </w:t>
      </w:r>
      <w:r>
        <w:rPr>
          <w:rFonts w:hint="eastAsia"/>
          <w:lang w:eastAsia="zh-CN"/>
        </w:rPr>
        <w:t>Alt1 is</w:t>
      </w:r>
      <w:r>
        <w:rPr>
          <w:lang w:eastAsia="zh-CN"/>
        </w:rPr>
        <w:t xml:space="preserve"> slightly prefer</w:t>
      </w:r>
      <w:r>
        <w:rPr>
          <w:rFonts w:hint="eastAsia"/>
          <w:lang w:eastAsia="zh-CN"/>
        </w:rPr>
        <w:t>red</w:t>
      </w:r>
      <w:r>
        <w:rPr>
          <w:lang w:eastAsia="zh-CN"/>
        </w:rPr>
        <w:t xml:space="preserve"> </w:t>
      </w:r>
      <w:r>
        <w:rPr>
          <w:rFonts w:hint="eastAsia"/>
          <w:lang w:eastAsia="zh-CN"/>
        </w:rPr>
        <w:t xml:space="preserve">with </w:t>
      </w:r>
      <w:r>
        <w:rPr>
          <w:lang w:eastAsia="zh-CN"/>
        </w:rPr>
        <w:t xml:space="preserve">BD/CCE equal split for the sSCell slots overlapping with one P(S)Cell slot. Because this </w:t>
      </w:r>
      <w:r>
        <w:rPr>
          <w:rFonts w:hint="eastAsia"/>
          <w:lang w:eastAsia="zh-CN"/>
        </w:rPr>
        <w:t>will</w:t>
      </w:r>
      <w:r>
        <w:rPr>
          <w:lang w:eastAsia="zh-CN"/>
        </w:rPr>
        <w:t xml:space="preserve"> </w:t>
      </w:r>
      <w:r>
        <w:rPr>
          <w:rFonts w:hint="eastAsia"/>
          <w:lang w:eastAsia="zh-CN"/>
        </w:rPr>
        <w:t>align with the traditional understanding of BD/CCE budget per slot of each scheduling cell and UE can also determine the scaled BD/CCE budget per slot on scheduling cell for each scheduled cell with clear threshold.</w:t>
      </w:r>
      <w:r>
        <w:rPr>
          <w:lang w:eastAsia="zh-CN"/>
        </w:rPr>
        <w:t xml:space="preserve"> </w:t>
      </w:r>
      <w:r>
        <w:rPr>
          <w:rFonts w:hint="eastAsia"/>
          <w:lang w:eastAsia="zh-CN"/>
        </w:rPr>
        <w:t>Alt2 has some additional flexibility on PDCCH candidates allocation among sSCell slots overlapped with one PCell slot. But Alt3 can not be acceptable due to unreasonable restriction for MO configuration on sSCell. As shown in Figure 3, the MO configuration on sSCell used for scheduling PCell are restricted within 3 consecutive OFDM symbols which will significantly impact the efficiency of offloading PDCCH to sSCell.</w:t>
      </w:r>
    </w:p>
    <w:p>
      <w:pPr>
        <w:jc w:val="center"/>
      </w:pPr>
      <w:r>
        <w:rPr>
          <w:lang w:eastAsia="zh-CN"/>
        </w:rPr>
        <w:drawing>
          <wp:inline distT="0" distB="0" distL="0" distR="0">
            <wp:extent cx="2974975" cy="996315"/>
            <wp:effectExtent l="0" t="0" r="1206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3"/>
                    <a:stretch>
                      <a:fillRect/>
                    </a:stretch>
                  </pic:blipFill>
                  <pic:spPr>
                    <a:xfrm>
                      <a:off x="0" y="0"/>
                      <a:ext cx="2974975" cy="996315"/>
                    </a:xfrm>
                    <a:prstGeom prst="rect">
                      <a:avLst/>
                    </a:prstGeom>
                  </pic:spPr>
                </pic:pic>
              </a:graphicData>
            </a:graphic>
          </wp:inline>
        </w:drawing>
      </w:r>
    </w:p>
    <w:p>
      <w:pPr>
        <w:numPr>
          <w:ilvl w:val="255"/>
          <w:numId w:val="0"/>
        </w:numPr>
        <w:jc w:val="center"/>
        <w:rPr>
          <w:lang w:eastAsia="zh-CN"/>
        </w:rPr>
      </w:pPr>
      <w:r>
        <w:rPr>
          <w:rFonts w:hint="eastAsia"/>
          <w:lang w:eastAsia="zh-CN"/>
        </w:rPr>
        <w:t>Figure 3 An example of Alt3</w:t>
      </w:r>
    </w:p>
    <w:p>
      <w:pPr>
        <w:pStyle w:val="4"/>
        <w:rPr>
          <w:lang w:val="en-US" w:eastAsia="zh-CN"/>
        </w:rPr>
      </w:pPr>
      <w:r>
        <w:rPr>
          <w:rFonts w:hint="eastAsia"/>
          <w:lang w:val="en-US" w:eastAsia="zh-CN"/>
        </w:rPr>
        <w:t xml:space="preserve">Scaling factor </w:t>
      </w:r>
    </w:p>
    <w:p>
      <w:pPr>
        <w:rPr>
          <w:lang w:eastAsia="zh-CN"/>
        </w:rPr>
      </w:pPr>
      <w:r>
        <w:rPr>
          <w:rFonts w:hint="eastAsia"/>
          <w:lang w:eastAsia="zh-CN"/>
        </w:rPr>
        <w:t>No matter which option is selected, scaling factor {</w:t>
      </w:r>
      <w:r>
        <w:rPr>
          <w:rFonts w:ascii="Arial" w:hAnsi="Arial" w:cs="Arial"/>
          <w:lang w:eastAsia="zh-CN"/>
        </w:rPr>
        <w:t>α</w:t>
      </w:r>
      <w:r>
        <w:rPr>
          <w:rFonts w:hint="eastAsia"/>
          <w:lang w:eastAsia="zh-CN"/>
        </w:rPr>
        <w:t xml:space="preserve">, </w:t>
      </w:r>
      <w:r>
        <w:rPr>
          <w:rFonts w:ascii="Arial" w:hAnsi="Arial" w:cs="Arial"/>
          <w:lang w:eastAsia="zh-CN"/>
        </w:rPr>
        <w:t>β</w:t>
      </w:r>
      <w:r>
        <w:rPr>
          <w:rFonts w:hint="eastAsia"/>
          <w:lang w:eastAsia="zh-CN"/>
        </w:rPr>
        <w:t xml:space="preserve">} or {s1, s2} should be determined. </w:t>
      </w:r>
    </w:p>
    <w:p>
      <w:pPr>
        <w:rPr>
          <w:lang w:eastAsia="zh-CN"/>
        </w:rPr>
      </w:pPr>
      <w:r>
        <w:rPr>
          <w:rFonts w:hint="eastAsia"/>
          <w:lang w:eastAsia="zh-CN"/>
        </w:rPr>
        <w:t>If [based on Option A/C] is adopted, {</w:t>
      </w:r>
      <w:r>
        <w:rPr>
          <w:rFonts w:ascii="Arial" w:hAnsi="Arial" w:cs="Arial"/>
          <w:lang w:eastAsia="zh-CN"/>
        </w:rPr>
        <w:t>α</w:t>
      </w:r>
      <w:r>
        <w:rPr>
          <w:rFonts w:hint="eastAsia"/>
          <w:lang w:eastAsia="zh-CN"/>
        </w:rPr>
        <w:t xml:space="preserve">, </w:t>
      </w:r>
      <w:r>
        <w:rPr>
          <w:rFonts w:ascii="Arial" w:hAnsi="Arial" w:cs="Arial"/>
          <w:lang w:eastAsia="zh-CN"/>
        </w:rPr>
        <w:t>β</w:t>
      </w:r>
      <w:r>
        <w:rPr>
          <w:rFonts w:hint="eastAsia"/>
          <w:lang w:eastAsia="zh-CN"/>
        </w:rPr>
        <w:t xml:space="preserve">} should be determined. Considering the intention is the total BD for PCell(assume </w:t>
      </w:r>
      <w:r>
        <w:rPr>
          <w:lang w:eastAsia="zh-CN"/>
        </w:rPr>
        <w:t>μ</w:t>
      </w:r>
      <w:r>
        <w:rPr>
          <w:rFonts w:hint="eastAsia"/>
          <w:lang w:eastAsia="zh-CN"/>
        </w:rPr>
        <w:t xml:space="preserve"> = 0) from the two scheduling cells should not be larger than 44 per 1ms without CA scaling or min{M_Max_15khz, M_total_15khz} per 1ms with CA scaling, then </w:t>
      </w:r>
      <w:r>
        <w:rPr>
          <w:rFonts w:ascii="Arial" w:hAnsi="Arial" w:cs="Arial"/>
          <w:lang w:eastAsia="zh-CN"/>
        </w:rPr>
        <w:t>α</w:t>
      </w:r>
      <w:r>
        <w:rPr>
          <w:rFonts w:hint="eastAsia" w:ascii="Arial" w:hAnsi="Arial" w:cs="Arial"/>
          <w:lang w:eastAsia="zh-CN"/>
        </w:rPr>
        <w:t xml:space="preserve"> </w:t>
      </w:r>
      <w:r>
        <w:rPr>
          <w:rFonts w:hint="eastAsia"/>
          <w:lang w:eastAsia="zh-CN"/>
        </w:rPr>
        <w:t xml:space="preserve">+ </w:t>
      </w:r>
      <w:r>
        <w:rPr>
          <w:rFonts w:ascii="Arial" w:hAnsi="Arial" w:cs="Arial"/>
          <w:lang w:eastAsia="zh-CN"/>
        </w:rPr>
        <w:t>β</w:t>
      </w:r>
      <w:r>
        <w:rPr>
          <w:rFonts w:hint="eastAsia"/>
          <w:lang w:eastAsia="zh-CN"/>
        </w:rPr>
        <w:t xml:space="preserve"> = 1 is our first preference. And it seems enough to configure only </w:t>
      </w:r>
      <w:r>
        <w:rPr>
          <w:rFonts w:ascii="Arial" w:hAnsi="Arial" w:cs="Arial"/>
          <w:lang w:eastAsia="zh-CN"/>
        </w:rPr>
        <w:t>α</w:t>
      </w:r>
      <w:r>
        <w:rPr>
          <w:rFonts w:hint="eastAsia"/>
          <w:lang w:eastAsia="zh-CN"/>
        </w:rPr>
        <w:t xml:space="preserve">. The candidates value of </w:t>
      </w:r>
      <w:r>
        <w:rPr>
          <w:rFonts w:ascii="Arial" w:hAnsi="Arial" w:cs="Arial"/>
          <w:lang w:eastAsia="zh-CN"/>
        </w:rPr>
        <w:t>α</w:t>
      </w:r>
      <w:r>
        <w:rPr>
          <w:rFonts w:hint="eastAsia"/>
          <w:lang w:eastAsia="zh-CN"/>
        </w:rPr>
        <w:t xml:space="preserve"> can be [0.1, 0.2, 0.3, 0.4, 0.5] due to more PDCCH offloading to sSCell is preferred.</w:t>
      </w:r>
    </w:p>
    <w:p>
      <w:pPr>
        <w:rPr>
          <w:lang w:eastAsia="zh-CN"/>
        </w:rPr>
      </w:pPr>
      <w:r>
        <w:rPr>
          <w:rFonts w:hint="eastAsia"/>
          <w:lang w:eastAsia="zh-CN"/>
        </w:rPr>
        <w:t>If [based on Option C] is adopted, {s1, s2} should be determined</w:t>
      </w:r>
      <w:r>
        <w:rPr>
          <w:lang w:eastAsia="zh-CN"/>
        </w:rPr>
        <w:t>, where</w:t>
      </w:r>
      <w:r>
        <w:rPr>
          <w:rFonts w:hint="eastAsia"/>
          <w:lang w:eastAsia="zh-CN"/>
        </w:rPr>
        <w:t xml:space="preserve"> 0≤s1≤1 and 0≤s2≤1</w:t>
      </w:r>
      <w:r>
        <w:rPr>
          <w:lang w:eastAsia="zh-CN"/>
        </w:rPr>
        <w:t>.</w:t>
      </w:r>
      <w:r>
        <w:rPr>
          <w:rFonts w:hint="eastAsia"/>
          <w:lang w:eastAsia="zh-CN"/>
        </w:rPr>
        <w:t xml:space="preserve"> But from the view of cell number counting in calculation of M_total_</w:t>
      </w:r>
      <w:r>
        <w:rPr>
          <w:lang w:eastAsia="zh-CN"/>
        </w:rPr>
        <w:t>μ</w:t>
      </w:r>
      <w:r>
        <w:rPr>
          <w:rFonts w:hint="eastAsia"/>
          <w:lang w:eastAsia="zh-CN"/>
        </w:rPr>
        <w:t>, no matter how many SCells can be configured to scheduling PCell, the total cell number of PCell to be counted in all M_total_</w:t>
      </w:r>
      <w:r>
        <w:rPr>
          <w:lang w:eastAsia="zh-CN"/>
        </w:rPr>
        <w:t>μ</w:t>
      </w:r>
      <w:r>
        <w:rPr>
          <w:rFonts w:hint="eastAsia"/>
          <w:lang w:eastAsia="zh-CN"/>
        </w:rPr>
        <w:t xml:space="preserve"> should </w:t>
      </w:r>
      <w:r>
        <w:rPr>
          <w:lang w:eastAsia="zh-CN"/>
        </w:rPr>
        <w:t xml:space="preserve">not </w:t>
      </w:r>
      <w:r>
        <w:rPr>
          <w:rFonts w:hint="eastAsia"/>
          <w:lang w:eastAsia="zh-CN"/>
        </w:rPr>
        <w:t>be larger than one because the BD/CCE capability for PCell is not enhanced and it is not similar as MTRP in Rel-16 to borrow another CC capability. So s1+s2≤1 is valid candidates values. Then similar as above, s1 + s2 = 1 is our first preference. And maybe only s1 is configured seems enough. The candidate value</w:t>
      </w:r>
      <w:r>
        <w:rPr>
          <w:lang w:eastAsia="zh-CN"/>
        </w:rPr>
        <w:t>s</w:t>
      </w:r>
      <w:r>
        <w:rPr>
          <w:rFonts w:hint="eastAsia"/>
          <w:lang w:eastAsia="zh-CN"/>
        </w:rPr>
        <w:t xml:space="preserve"> of s1 can be </w:t>
      </w:r>
      <w:r>
        <w:rPr>
          <w:lang w:eastAsia="zh-CN"/>
        </w:rPr>
        <w:t xml:space="preserve">the </w:t>
      </w:r>
      <w:r>
        <w:rPr>
          <w:rFonts w:hint="eastAsia"/>
          <w:lang w:eastAsia="zh-CN"/>
        </w:rPr>
        <w:t xml:space="preserve">same as </w:t>
      </w:r>
      <w:r>
        <w:rPr>
          <w:rFonts w:ascii="Arial" w:hAnsi="Arial" w:cs="Arial"/>
          <w:lang w:eastAsia="zh-CN"/>
        </w:rPr>
        <w:t>α</w:t>
      </w:r>
      <w:r>
        <w:rPr>
          <w:rFonts w:hint="eastAsia"/>
          <w:lang w:eastAsia="zh-CN"/>
        </w:rPr>
        <w:t xml:space="preserve"> listed above.</w:t>
      </w:r>
    </w:p>
    <w:p>
      <w:pPr>
        <w:rPr>
          <w:lang w:eastAsia="zh-CN"/>
        </w:rPr>
      </w:pPr>
      <w:r>
        <w:rPr>
          <w:rFonts w:hint="eastAsia"/>
          <w:lang w:eastAsia="zh-CN"/>
        </w:rPr>
        <w:t xml:space="preserve">If Type A UE can reuse the BD/CCE handling of Type B UE, lower BD/CCE budget for Type A UE compared with Type B UE can be supported by separate configurations of scaling factor for the BD/CCE handling of Type A UE and Type B UE. That is </w:t>
      </w:r>
      <w:r>
        <w:rPr>
          <w:rFonts w:ascii="Arial" w:hAnsi="Arial" w:cs="Arial"/>
          <w:lang w:eastAsia="zh-CN"/>
        </w:rPr>
        <w:t>α</w:t>
      </w:r>
      <w:r>
        <w:rPr>
          <w:rFonts w:hint="eastAsia" w:ascii="Arial" w:hAnsi="Arial" w:cs="Arial"/>
          <w:lang w:eastAsia="zh-CN"/>
        </w:rPr>
        <w:t xml:space="preserve"> </w:t>
      </w:r>
      <w:r>
        <w:rPr>
          <w:rFonts w:hint="eastAsia"/>
          <w:lang w:eastAsia="zh-CN"/>
        </w:rPr>
        <w:t xml:space="preserve">+ </w:t>
      </w:r>
      <w:r>
        <w:rPr>
          <w:rFonts w:ascii="Arial" w:hAnsi="Arial" w:cs="Arial"/>
          <w:lang w:eastAsia="zh-CN"/>
        </w:rPr>
        <w:t>β</w:t>
      </w:r>
      <w:r>
        <w:rPr>
          <w:rFonts w:hint="eastAsia"/>
          <w:lang w:eastAsia="zh-CN"/>
        </w:rPr>
        <w:t xml:space="preserve"> ≤ 1 or s1 + s2 ≤ 1 can be supported for Type A UE.</w:t>
      </w:r>
    </w:p>
    <w:p>
      <w:pPr>
        <w:pStyle w:val="4"/>
        <w:rPr>
          <w:lang w:val="en-US" w:eastAsia="zh-CN"/>
        </w:rPr>
      </w:pPr>
      <w:r>
        <w:rPr>
          <w:rFonts w:hint="eastAsia"/>
          <w:lang w:val="en-US" w:eastAsia="zh-CN"/>
        </w:rPr>
        <w:t xml:space="preserve">Comparison </w:t>
      </w:r>
    </w:p>
    <w:p>
      <w:pPr>
        <w:rPr>
          <w:lang w:eastAsia="zh-CN"/>
        </w:rPr>
      </w:pPr>
      <w:r>
        <w:rPr>
          <w:rFonts w:hint="eastAsia"/>
          <w:lang w:eastAsia="zh-CN"/>
        </w:rPr>
        <w:t xml:space="preserve">Comparing the cases above in the following Table 3, for the case 2 and case 3,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case 1. </w:t>
      </w:r>
      <w:r>
        <w:rPr>
          <w:rFonts w:hint="eastAsia"/>
          <w:lang w:val="en-US" w:eastAsia="zh-CN"/>
        </w:rPr>
        <w:t>Compared with case 2,</w:t>
      </w:r>
      <w:r>
        <w:rPr>
          <w:rFonts w:hint="eastAsia"/>
          <w:lang w:eastAsia="zh-CN"/>
        </w:rPr>
        <w:t xml:space="preserve">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w:t>
      </w:r>
      <w:r>
        <w:rPr>
          <w:rFonts w:hint="eastAsia"/>
          <w:lang w:val="en-US" w:eastAsia="zh-CN"/>
        </w:rPr>
        <w:t xml:space="preserve">in case 3 </w:t>
      </w:r>
      <w:r>
        <w:rPr>
          <w:rFonts w:hint="eastAsia"/>
          <w:lang w:eastAsia="zh-CN"/>
        </w:rPr>
        <w:t>for</w:t>
      </w:r>
      <w:r>
        <w:rPr>
          <w:lang w:eastAsia="zh-CN"/>
        </w:rPr>
        <w:t xml:space="preserve"> the PCell </w:t>
      </w:r>
      <w:r>
        <w:rPr>
          <w:rFonts w:hint="eastAsia"/>
          <w:lang w:eastAsia="zh-CN"/>
        </w:rPr>
        <w:t xml:space="preserve">may </w:t>
      </w:r>
      <w:r>
        <w:rPr>
          <w:lang w:eastAsia="zh-CN"/>
        </w:rPr>
        <w:t>occupy the blind detection capability of other SCells</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PCell as one cell for the two scheduling cells, as a result any one of case 1 and case 2 can be accepted</w:t>
      </w:r>
      <w:r>
        <w:rPr>
          <w:lang w:eastAsia="zh-CN"/>
        </w:rPr>
        <w:t>.</w:t>
      </w:r>
      <w:r>
        <w:rPr>
          <w:rFonts w:hint="eastAsia"/>
          <w:lang w:eastAsia="zh-CN"/>
        </w:rPr>
        <w:t xml:space="preserve"> That means case 1 combined with Option A/C or case 2 combined with Option C is preferred. From our view, [based on Option C] is slightly preferred because this is a much cleaner solution compared with [based on Option A/C] which may has another cross-cell budget for sSCell-schedule-PCell.</w:t>
      </w:r>
    </w:p>
    <w:p>
      <w:pPr>
        <w:jc w:val="center"/>
        <w:rPr>
          <w:lang w:eastAsia="zh-CN"/>
        </w:rPr>
      </w:pPr>
      <w:r>
        <w:rPr>
          <w:rFonts w:hint="eastAsia"/>
          <w:lang w:eastAsia="zh-CN"/>
        </w:rPr>
        <w:t>Table 3 B</w:t>
      </w:r>
      <w:r>
        <w:rPr>
          <w:lang w:eastAsia="zh-CN"/>
        </w:rPr>
        <w:t>lind detection</w:t>
      </w:r>
      <w:r>
        <w:rPr>
          <w:rFonts w:hint="eastAsia"/>
          <w:lang w:eastAsia="zh-CN"/>
        </w:rPr>
        <w:t xml:space="preserve"> budget for different cases</w:t>
      </w:r>
    </w:p>
    <w:tbl>
      <w:tblPr>
        <w:tblStyle w:val="5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457"/>
        <w:gridCol w:w="2091"/>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Cases</w:t>
            </w:r>
          </w:p>
        </w:tc>
        <w:tc>
          <w:tcPr>
            <w:tcW w:w="4457"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w:t>
            </w:r>
            <w:r>
              <w:rPr>
                <w:rFonts w:hint="eastAsia" w:ascii="New York" w:hAnsi="New York"/>
                <w:sz w:val="18"/>
                <w:szCs w:val="18"/>
                <w:lang w:eastAsia="zh-CN"/>
              </w:rPr>
              <w:t>l</w:t>
            </w:r>
          </w:p>
          <w:p>
            <w:pPr>
              <w:spacing w:before="120" w:line="280" w:lineRule="atLeast"/>
              <w:rPr>
                <w:rFonts w:ascii="New York" w:hAnsi="New York"/>
                <w:sz w:val="18"/>
                <w:szCs w:val="18"/>
                <w:lang w:eastAsia="zh-CN"/>
              </w:rPr>
            </w:pPr>
            <w:r>
              <w:rPr>
                <w:rFonts w:hint="eastAsia" w:ascii="New York" w:hAnsi="New York"/>
                <w:sz w:val="18"/>
                <w:szCs w:val="18"/>
                <w:lang w:eastAsia="zh-CN"/>
              </w:rPr>
              <w:t>(2)PCell self-scheduling budget</w:t>
            </w:r>
          </w:p>
          <w:p>
            <w:pPr>
              <w:spacing w:before="120" w:line="280" w:lineRule="atLeast"/>
              <w:rPr>
                <w:rFonts w:ascii="New York" w:hAnsi="New York" w:eastAsia="Malgun Gothic"/>
                <w:sz w:val="18"/>
                <w:szCs w:val="18"/>
              </w:rPr>
            </w:pPr>
            <w:r>
              <w:rPr>
                <w:rFonts w:hint="eastAsia" w:ascii="Cambria Math" w:hAnsi="Cambria Math"/>
                <w:sz w:val="18"/>
                <w:szCs w:val="18"/>
                <w:lang w:eastAsia="zh-CN"/>
              </w:rPr>
              <w:t xml:space="preserve">Case 1: </w:t>
            </w:r>
            <m:oMath>
              <m:func>
                <m:funcPr>
                  <m:ctrlPr>
                    <w:rPr>
                      <w:rFonts w:ascii="Cambria Math" w:hAnsi="Cambria Math"/>
                      <w:i/>
                      <w:sz w:val="18"/>
                      <w:szCs w:val="18"/>
                    </w:rPr>
                  </m:ctrlPr>
                </m:funcPr>
                <m:fName>
                  <m:r>
                    <w:rPr>
                      <w:rFonts w:ascii="Cambria Math" w:hAnsi="Cambria Math"/>
                      <w:sz w:val="18"/>
                      <w:szCs w:val="18"/>
                    </w:rPr>
                    <m:t>α*min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w:t>
            </w:r>
          </w:p>
          <w:p>
            <w:pPr>
              <w:spacing w:before="120" w:line="280" w:lineRule="atLeast"/>
              <w:rPr>
                <w:rFonts w:ascii="New York" w:hAnsi="New York" w:eastAsia="Malgun Gothic"/>
                <w:sz w:val="18"/>
                <w:szCs w:val="18"/>
                <w:lang w:eastAsia="zh-CN"/>
              </w:rPr>
            </w:pPr>
            <w:r>
              <w:rPr>
                <w:rFonts w:hint="eastAsia" w:ascii="Cambria Math" w:hAnsi="Cambria Math"/>
                <w:sz w:val="18"/>
                <w:szCs w:val="18"/>
                <w:lang w:eastAsia="zh-CN"/>
              </w:rPr>
              <w:t xml:space="preserve">Case 2/3: </w:t>
            </w:r>
            <w:r>
              <w:rPr>
                <w:rFonts w:hint="eastAsia" w:ascii="New York" w:hAnsi="New York"/>
                <w:color w:val="00B0F0"/>
                <w:position w:val="-12"/>
                <w:sz w:val="18"/>
                <w:szCs w:val="18"/>
                <w:lang w:eastAsia="zh-CN"/>
              </w:rPr>
              <w:object>
                <v:shape id="_x0000_i1046" o:spt="75" type="#_x0000_t75" style="height:15.9pt;width:118.75pt;" o:ole="t" filled="f" o:preferrelative="t" stroked="f" coordsize="21600,21600">
                  <v:path/>
                  <v:fill on="f" focussize="0,0"/>
                  <v:stroke on="f" joinstyle="miter"/>
                  <v:imagedata r:id="rId55" o:title=""/>
                  <o:lock v:ext="edit" aspectratio="t"/>
                  <w10:wrap type="none"/>
                  <w10:anchorlock/>
                </v:shape>
                <o:OLEObject Type="Embed" ProgID="Equation.KSEE3" ShapeID="_x0000_i1046" DrawAspect="Content" ObjectID="_1468075746" r:id="rId54">
                  <o:LockedField>false</o:LockedField>
                </o:OLEObject>
              </w:object>
            </w:r>
          </w:p>
          <w:p>
            <w:pPr>
              <w:numPr>
                <w:ilvl w:val="-1"/>
                <w:numId w:val="0"/>
              </w:numPr>
              <w:spacing w:before="120" w:line="280" w:lineRule="atLeast"/>
              <w:rPr>
                <w:rFonts w:ascii="New York" w:hAnsi="New York"/>
                <w:sz w:val="18"/>
                <w:szCs w:val="18"/>
                <w:lang w:eastAsia="zh-CN"/>
              </w:rPr>
            </w:pPr>
            <w:r>
              <w:rPr>
                <w:rFonts w:hint="eastAsia" w:ascii="New York" w:hAnsi="New York"/>
                <w:sz w:val="18"/>
                <w:szCs w:val="18"/>
                <w:lang w:eastAsia="zh-CN"/>
              </w:rPr>
              <w:t>sSCell-schedule-PCell budget</w:t>
            </w:r>
          </w:p>
          <w:p>
            <w:pPr>
              <w:spacing w:before="120" w:line="280" w:lineRule="atLeast"/>
              <w:rPr>
                <w:rFonts w:ascii="New York" w:hAnsi="New York"/>
                <w:sz w:val="18"/>
                <w:szCs w:val="18"/>
                <w:lang w:eastAsia="zh-CN"/>
              </w:rPr>
            </w:pPr>
            <w:r>
              <w:rPr>
                <w:rFonts w:hint="eastAsia" w:ascii="New York" w:hAnsi="New York"/>
                <w:sz w:val="18"/>
                <w:szCs w:val="18"/>
                <w:lang w:eastAsia="zh-CN"/>
              </w:rPr>
              <w:t xml:space="preserve">Case 1: </w:t>
            </w:r>
            <w:r>
              <w:rPr>
                <w:rFonts w:hint="eastAsia" w:ascii="Cambria Math" w:hAnsi="Cambria Math"/>
                <w:sz w:val="18"/>
                <w:szCs w:val="18"/>
                <w:lang w:eastAsia="zh-CN"/>
              </w:rPr>
              <w:t xml:space="preserve">[Option A] </w:t>
            </w:r>
            <m:oMath>
              <m:func>
                <m:funcPr>
                  <m:ctrlPr>
                    <w:rPr>
                      <w:rFonts w:ascii="Cambria Math" w:hAnsi="Cambria Math"/>
                      <w:i/>
                      <w:sz w:val="18"/>
                      <w:szCs w:val="18"/>
                    </w:rPr>
                  </m:ctrlPr>
                </m:funcPr>
                <m:fName>
                  <m:r>
                    <w:rPr>
                      <w:rFonts w:ascii="Cambria Math" w:hAnsi="Cambria Math"/>
                      <w:sz w:val="18"/>
                      <w:szCs w:val="18"/>
                    </w:rPr>
                    <m:t>β*min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eastAsia="Malgun Gothic"/>
                <w:sz w:val="18"/>
                <w:szCs w:val="18"/>
              </w:rPr>
              <w:t xml:space="preserve"> </w:t>
            </w:r>
            <w:r>
              <w:rPr>
                <w:rFonts w:hint="eastAsia" w:ascii="New York" w:hAnsi="New York"/>
                <w:sz w:val="18"/>
                <w:szCs w:val="18"/>
                <w:lang w:eastAsia="zh-CN"/>
              </w:rPr>
              <w:t>;</w:t>
            </w:r>
          </w:p>
          <w:p>
            <w:pPr>
              <w:spacing w:before="120" w:line="280" w:lineRule="atLeast"/>
              <w:rPr>
                <w:rFonts w:ascii="New York" w:hAnsi="New York"/>
                <w:sz w:val="18"/>
                <w:szCs w:val="18"/>
              </w:rPr>
            </w:pPr>
            <w:r>
              <w:rPr>
                <w:rFonts w:hint="eastAsia" w:ascii="Cambria Math" w:hAnsi="Cambria Math"/>
                <w:sz w:val="18"/>
                <w:szCs w:val="18"/>
                <w:lang w:eastAsia="zh-CN"/>
              </w:rPr>
              <w:t xml:space="preserve">[Option C] </w:t>
            </w:r>
            <w:r>
              <w:rPr>
                <w:rFonts w:ascii="Arial" w:hAnsi="Arial" w:cs="Arial"/>
                <w:i/>
                <w:iCs/>
                <w:sz w:val="18"/>
                <w:szCs w:val="18"/>
                <w:lang w:eastAsia="zh-CN"/>
              </w:rPr>
              <w:t>β</w:t>
            </w:r>
            <w:r>
              <w:rPr>
                <w:rFonts w:hint="eastAsia" w:ascii="New York" w:hAnsi="New York"/>
                <w:sz w:val="18"/>
                <w:szCs w:val="18"/>
                <w:lang w:eastAsia="zh-CN"/>
              </w:rPr>
              <w:t>*2</w:t>
            </w:r>
            <w:r>
              <w:rPr>
                <w:rFonts w:ascii="New York" w:hAnsi="New York"/>
                <w:sz w:val="18"/>
                <w:szCs w:val="18"/>
                <w:vertAlign w:val="superscript"/>
                <w:lang w:eastAsia="zh-CN"/>
              </w:rPr>
              <w:t>µ</w:t>
            </w:r>
            <w:r>
              <w:rPr>
                <w:rFonts w:hint="eastAsia" w:ascii="New York" w:hAnsi="New York"/>
                <w:sz w:val="18"/>
                <w:szCs w:val="18"/>
                <w:vertAlign w:val="superscript"/>
                <w:lang w:eastAsia="zh-CN"/>
              </w:rPr>
              <w:t>-</w:t>
            </w:r>
            <w:r>
              <w:rPr>
                <w:rFonts w:ascii="New York" w:hAnsi="New York"/>
                <w:sz w:val="18"/>
                <w:szCs w:val="18"/>
                <w:vertAlign w:val="superscript"/>
                <w:lang w:eastAsia="zh-CN"/>
              </w:rPr>
              <w:t>µ</w:t>
            </w:r>
            <w:r>
              <w:rPr>
                <w:rFonts w:hint="eastAsia" w:ascii="New York" w:hAnsi="New York"/>
                <w:sz w:val="18"/>
                <w:szCs w:val="18"/>
                <w:vertAlign w:val="superscript"/>
                <w:lang w:eastAsia="zh-CN"/>
              </w:rPr>
              <w:t>1</w:t>
            </w:r>
            <w:r>
              <w:rPr>
                <w:rFonts w:hint="eastAsia" w:ascii="New York" w:hAnsi="New York"/>
                <w:sz w:val="18"/>
                <w:szCs w:val="18"/>
                <w:lang w:eastAsia="zh-CN"/>
              </w:rPr>
              <w:t>*</w:t>
            </w:r>
            <m:oMath>
              <m:func>
                <m:funcPr>
                  <m:ctrlPr>
                    <w:rPr>
                      <w:rFonts w:ascii="Cambria Math" w:hAnsi="Cambria Math"/>
                      <w:i/>
                      <w:sz w:val="18"/>
                      <w:szCs w:val="18"/>
                    </w:rPr>
                  </m:ctrlPr>
                </m:funcPr>
                <m:fName>
                  <m:r>
                    <w:rPr>
                      <w:rFonts w:ascii="Cambria Math" w:hAnsi="Cambria Math"/>
                      <w:sz w:val="18"/>
                      <w:szCs w:val="18"/>
                    </w:rPr>
                    <m:t>min</m:t>
                  </m:r>
                  <m:ctrlPr>
                    <w:rPr>
                      <w:rFonts w:ascii="Cambria Math" w:hAnsi="Cambria Math"/>
                      <w:i/>
                      <w:sz w:val="18"/>
                      <w:szCs w:val="18"/>
                    </w:rPr>
                  </m:ctrlPr>
                </m:fName>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m:t>
                          </m:r>
                          <m:r>
                            <w:rPr>
                              <w:rFonts w:ascii="Cambria Math" w:hAnsi="Cambria Math"/>
                              <w:sz w:val="18"/>
                              <w:szCs w:val="18"/>
                            </w:rPr>
                            <m:t>μ</m:t>
                          </m:r>
                          <m:ctrlPr>
                            <w:rPr>
                              <w:rFonts w:ascii="Cambria Math" w:hAnsi="Cambria Math"/>
                              <w:sz w:val="18"/>
                              <w:szCs w:val="18"/>
                            </w:rPr>
                          </m:ctrlP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m:t>
                          </m:r>
                          <m:ctrlPr>
                            <w:rPr>
                              <w:rFonts w:ascii="Cambria Math" w:hAnsi="Cambria Math"/>
                              <w:sz w:val="18"/>
                              <w:szCs w:val="18"/>
                            </w:rPr>
                          </m:ctrlPr>
                        </m:sup>
                      </m:sSubSup>
                      <m:ctrlPr>
                        <w:rPr>
                          <w:rFonts w:ascii="Cambria Math" w:hAnsi="Cambria Math"/>
                          <w:i/>
                          <w:sz w:val="18"/>
                          <w:szCs w:val="18"/>
                        </w:rPr>
                      </m:ctrlPr>
                    </m:e>
                  </m:d>
                  <m:ctrlPr>
                    <w:rPr>
                      <w:rFonts w:ascii="Cambria Math" w:hAnsi="Cambria Math"/>
                      <w:i/>
                      <w:sz w:val="18"/>
                      <w:szCs w:val="18"/>
                    </w:rPr>
                  </m:ctrlPr>
                </m:e>
              </m:func>
            </m:oMath>
            <w:r>
              <w:rPr>
                <w:rFonts w:ascii="New York" w:hAnsi="New York"/>
                <w:sz w:val="18"/>
                <w:szCs w:val="18"/>
              </w:rPr>
              <w:t xml:space="preserve"> </w:t>
            </w:r>
          </w:p>
          <w:p>
            <w:pPr>
              <w:spacing w:before="120" w:line="280" w:lineRule="atLeast"/>
              <w:rPr>
                <w:rFonts w:ascii="New York" w:hAnsi="New York"/>
                <w:sz w:val="18"/>
                <w:szCs w:val="18"/>
                <w:lang w:eastAsia="zh-CN"/>
              </w:rPr>
            </w:pPr>
            <w:r>
              <w:rPr>
                <w:rFonts w:hint="eastAsia" w:ascii="Cambria Math" w:hAnsi="Cambria Math"/>
                <w:sz w:val="18"/>
                <w:szCs w:val="18"/>
                <w:lang w:eastAsia="zh-CN"/>
              </w:rPr>
              <w:t xml:space="preserve">Case 2/3: [Option C] </w:t>
            </w:r>
            <w:r>
              <w:rPr>
                <w:rFonts w:hint="eastAsia" w:ascii="New York" w:hAnsi="New York"/>
                <w:color w:val="00B0F0"/>
                <w:position w:val="-12"/>
                <w:sz w:val="18"/>
                <w:szCs w:val="18"/>
                <w:lang w:eastAsia="zh-CN"/>
              </w:rPr>
              <w:object>
                <v:shape id="_x0000_i1047" o:spt="75" type="#_x0000_t75" style="height:14.05pt;width:108.05pt;" o:ole="t" filled="f" o:preferrelative="t" stroked="f" coordsize="21600,21600">
                  <v:path/>
                  <v:fill on="f" focussize="0,0"/>
                  <v:stroke on="f"/>
                  <v:imagedata r:id="rId57" o:title=""/>
                  <o:lock v:ext="edit" aspectratio="t"/>
                  <w10:wrap type="none"/>
                  <w10:anchorlock/>
                </v:shape>
                <o:OLEObject Type="Embed" ProgID="Equation.KSEE3" ShapeID="_x0000_i1047" DrawAspect="Content" ObjectID="_1468075747" r:id="rId56">
                  <o:LockedField>false</o:LockedField>
                </o:OLEObject>
              </w:object>
            </w:r>
          </w:p>
        </w:tc>
        <w:tc>
          <w:tcPr>
            <w:tcW w:w="2091"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 xml:space="preserve">PCell scheduled by sSCell with </w:t>
            </w:r>
            <w:r>
              <w:rPr>
                <w:rFonts w:hint="eastAsia" w:ascii="New York" w:hAnsi="New York"/>
                <w:b/>
                <w:bCs/>
                <w:sz w:val="18"/>
                <w:szCs w:val="18"/>
                <w:lang w:eastAsia="zh-CN"/>
              </w:rPr>
              <w:t>equal division</w:t>
            </w:r>
            <w:r>
              <w:rPr>
                <w:rFonts w:hint="eastAsia" w:ascii="New York" w:hAnsi="New York"/>
                <w:sz w:val="18"/>
                <w:szCs w:val="18"/>
                <w:lang w:eastAsia="zh-CN"/>
              </w:rPr>
              <w:t xml:space="preserve"> with other SCells scheduled by sSCell</w:t>
            </w:r>
          </w:p>
          <w:p>
            <w:pPr>
              <w:spacing w:before="120" w:line="280" w:lineRule="atLeast"/>
              <w:rPr>
                <w:rFonts w:ascii="New York" w:hAnsi="New York"/>
                <w:sz w:val="18"/>
                <w:szCs w:val="18"/>
                <w:lang w:eastAsia="zh-CN"/>
              </w:rPr>
            </w:pPr>
            <w:r>
              <w:rPr>
                <w:rFonts w:hint="eastAsia" w:ascii="New York" w:hAnsi="New York"/>
                <w:sz w:val="18"/>
                <w:szCs w:val="18"/>
                <w:lang w:eastAsia="zh-CN"/>
              </w:rPr>
              <w:t>{BD for PCell, BD for SCells}</w:t>
            </w:r>
          </w:p>
        </w:tc>
        <w:tc>
          <w:tcPr>
            <w:tcW w:w="1909" w:type="dxa"/>
            <w:shd w:val="clear" w:color="auto" w:fill="F4B083" w:themeFill="accent2" w:themeFillTint="99"/>
          </w:tcPr>
          <w:p>
            <w:pPr>
              <w:spacing w:before="120" w:line="280" w:lineRule="atLeast"/>
              <w:rPr>
                <w:rFonts w:ascii="New York" w:hAnsi="New York"/>
                <w:sz w:val="18"/>
                <w:szCs w:val="18"/>
                <w:lang w:eastAsia="zh-CN"/>
              </w:rPr>
            </w:pPr>
            <w:r>
              <w:rPr>
                <w:rFonts w:hint="eastAsia" w:ascii="New York" w:hAnsi="New York"/>
                <w:sz w:val="18"/>
                <w:szCs w:val="18"/>
                <w:lang w:eastAsia="zh-CN"/>
              </w:rPr>
              <w:t xml:space="preserve">PCell scheduled by sSCell with </w:t>
            </w:r>
            <w:r>
              <w:rPr>
                <w:rFonts w:hint="eastAsia" w:ascii="New York" w:hAnsi="New York"/>
                <w:b/>
                <w:bCs/>
                <w:sz w:val="18"/>
                <w:szCs w:val="18"/>
                <w:lang w:eastAsia="zh-CN"/>
              </w:rPr>
              <w:t>other SCells scheduled by sSCell non-impacted</w:t>
            </w:r>
          </w:p>
          <w:p>
            <w:pPr>
              <w:spacing w:before="120" w:line="280" w:lineRule="atLeast"/>
              <w:rPr>
                <w:rFonts w:ascii="New York" w:hAnsi="New York"/>
                <w:sz w:val="18"/>
                <w:szCs w:val="18"/>
                <w:lang w:eastAsia="zh-CN"/>
              </w:rPr>
            </w:pPr>
            <w:r>
              <w:rPr>
                <w:rFonts w:hint="eastAsia" w:ascii="New York" w:hAnsi="New York"/>
                <w:sz w:val="18"/>
                <w:szCs w:val="18"/>
                <w:lang w:eastAsia="zh-CN"/>
              </w:rPr>
              <w:t>{BD for PCell, BD for SCells}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pPr>
              <w:spacing w:before="120" w:line="280" w:lineRule="atLeast"/>
              <w:rPr>
                <w:rFonts w:ascii="New York" w:hAnsi="New York"/>
                <w:sz w:val="18"/>
                <w:szCs w:val="18"/>
                <w:lang w:eastAsia="zh-CN"/>
              </w:rPr>
            </w:pPr>
            <w:r>
              <w:rPr>
                <w:rFonts w:hint="eastAsia" w:ascii="New York" w:hAnsi="New York"/>
                <w:sz w:val="18"/>
                <w:szCs w:val="18"/>
                <w:lang w:eastAsia="zh-CN"/>
              </w:rPr>
              <w:t>Case1</w:t>
            </w:r>
          </w:p>
        </w:tc>
        <w:tc>
          <w:tcPr>
            <w:tcW w:w="4457" w:type="dxa"/>
          </w:tcPr>
          <w:p>
            <w:pPr>
              <w:spacing w:before="120" w:line="280" w:lineRule="atLeast"/>
              <w:jc w:val="lef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M_total_15khz = floor(4*44*1/</w:t>
            </w:r>
            <w:r>
              <w:rPr>
                <w:rFonts w:hint="eastAsia" w:ascii="New York" w:hAnsi="New York"/>
                <w:sz w:val="18"/>
                <w:szCs w:val="18"/>
                <w:lang w:eastAsia="zh-CN"/>
              </w:rPr>
              <w:t>5</w:t>
            </w:r>
            <w:r>
              <w:rPr>
                <w:rFonts w:ascii="New York" w:hAnsi="New York"/>
                <w:sz w:val="18"/>
                <w:szCs w:val="18"/>
                <w:lang w:eastAsia="zh-CN"/>
              </w:rPr>
              <w:t>)=</w:t>
            </w:r>
            <w:r>
              <w:rPr>
                <w:rFonts w:hint="eastAsia" w:ascii="New York" w:hAnsi="New York"/>
                <w:sz w:val="18"/>
                <w:szCs w:val="18"/>
                <w:lang w:eastAsia="zh-CN"/>
              </w:rPr>
              <w:t>35</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M_total_30khz</w:t>
            </w:r>
            <w:r>
              <w:rPr>
                <w:rFonts w:hint="eastAsia" w:ascii="New York" w:hAnsi="New York"/>
                <w:sz w:val="18"/>
                <w:szCs w:val="18"/>
                <w:lang w:eastAsia="zh-CN"/>
              </w:rPr>
              <w:t xml:space="preserve"> </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floor(4*36*</w:t>
            </w:r>
            <w:r>
              <w:rPr>
                <w:rFonts w:hint="eastAsia" w:ascii="New York" w:hAnsi="New York"/>
                <w:sz w:val="18"/>
                <w:szCs w:val="18"/>
                <w:lang w:eastAsia="zh-CN"/>
              </w:rPr>
              <w:t>4</w:t>
            </w:r>
            <w:r>
              <w:rPr>
                <w:rFonts w:ascii="New York" w:hAnsi="New York"/>
                <w:sz w:val="18"/>
                <w:szCs w:val="18"/>
                <w:lang w:eastAsia="zh-CN"/>
              </w:rPr>
              <w:t>/</w:t>
            </w:r>
            <w:r>
              <w:rPr>
                <w:rFonts w:hint="eastAsia" w:ascii="New York" w:hAnsi="New York"/>
                <w:sz w:val="18"/>
                <w:szCs w:val="18"/>
                <w:lang w:eastAsia="zh-CN"/>
              </w:rPr>
              <w:t>5</w:t>
            </w:r>
            <w:r>
              <w:rPr>
                <w:rFonts w:ascii="New York" w:hAnsi="New York"/>
                <w:sz w:val="18"/>
                <w:szCs w:val="18"/>
                <w:lang w:eastAsia="zh-CN"/>
              </w:rPr>
              <w:t>)=1</w:t>
            </w:r>
            <w:r>
              <w:rPr>
                <w:rFonts w:hint="eastAsia" w:ascii="New York" w:hAnsi="New York"/>
                <w:sz w:val="18"/>
                <w:szCs w:val="18"/>
                <w:lang w:eastAsia="zh-CN"/>
              </w:rPr>
              <w:t>15</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(2) 17 per PCell slot</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 xml:space="preserve">(3) 17 per PCell slot for Option A; </w:t>
            </w:r>
            <w:r>
              <w:rPr>
                <w:rFonts w:hint="eastAsia" w:ascii="New York" w:hAnsi="New York"/>
                <w:sz w:val="18"/>
                <w:szCs w:val="18"/>
                <w:lang w:val="en-US" w:eastAsia="zh-CN"/>
              </w:rPr>
              <w:t>9</w:t>
            </w:r>
            <w:r>
              <w:rPr>
                <w:rFonts w:hint="eastAsia" w:ascii="New York" w:hAnsi="New York"/>
                <w:sz w:val="18"/>
                <w:szCs w:val="18"/>
                <w:lang w:eastAsia="zh-CN"/>
              </w:rPr>
              <w:t xml:space="preserve"> per sSCell slot for Option C;</w:t>
            </w:r>
          </w:p>
        </w:tc>
        <w:tc>
          <w:tcPr>
            <w:tcW w:w="2091" w:type="dxa"/>
          </w:tcPr>
          <w:p>
            <w:pPr>
              <w:spacing w:before="120" w:line="280" w:lineRule="atLeast"/>
              <w:rPr>
                <w:rFonts w:ascii="New York" w:hAnsi="New York"/>
                <w:sz w:val="18"/>
                <w:szCs w:val="18"/>
                <w:lang w:eastAsia="zh-CN"/>
              </w:rPr>
            </w:pPr>
            <w:r>
              <w:rPr>
                <w:rFonts w:hint="eastAsia" w:ascii="New York" w:hAnsi="New York"/>
                <w:sz w:val="18"/>
                <w:szCs w:val="18"/>
                <w:lang w:eastAsia="zh-CN"/>
              </w:rPr>
              <w:t>{-,115}</w:t>
            </w:r>
          </w:p>
          <w:p>
            <w:pPr>
              <w:spacing w:before="120" w:line="280" w:lineRule="atLeast"/>
              <w:rPr>
                <w:rFonts w:ascii="New York" w:hAnsi="New York"/>
                <w:sz w:val="18"/>
                <w:szCs w:val="18"/>
                <w:lang w:eastAsia="zh-CN"/>
              </w:rPr>
            </w:pPr>
            <w:r>
              <w:rPr>
                <w:rFonts w:ascii="New York" w:hAnsi="New York"/>
                <w:sz w:val="18"/>
                <w:szCs w:val="18"/>
                <w:lang w:eastAsia="zh-CN"/>
              </w:rPr>
              <w:t>M_total_30khz</w:t>
            </w:r>
            <w:r>
              <w:rPr>
                <w:rFonts w:hint="eastAsia" w:ascii="New York" w:hAnsi="New York"/>
                <w:sz w:val="18"/>
                <w:szCs w:val="18"/>
                <w:lang w:eastAsia="zh-CN"/>
              </w:rPr>
              <w:t xml:space="preserve"> is no impacted in Case 1. </w:t>
            </w:r>
          </w:p>
        </w:tc>
        <w:tc>
          <w:tcPr>
            <w:tcW w:w="1909" w:type="dxa"/>
          </w:tcPr>
          <w:p>
            <w:pPr>
              <w:spacing w:before="120" w:line="280" w:lineRule="atLeast"/>
              <w:rPr>
                <w:rFonts w:ascii="New York" w:hAnsi="New York"/>
                <w:sz w:val="18"/>
                <w:szCs w:val="18"/>
                <w:lang w:eastAsia="zh-CN"/>
              </w:rPr>
            </w:pPr>
            <w:r>
              <w:rPr>
                <w:rFonts w:hint="eastAsia" w:ascii="New York" w:hAnsi="New York"/>
                <w:sz w:val="18"/>
                <w:szCs w:val="18"/>
                <w:lang w:eastAsia="zh-CN"/>
              </w:rPr>
              <w:t>{-,115}</w:t>
            </w:r>
          </w:p>
          <w:p>
            <w:pPr>
              <w:spacing w:before="120" w:line="280" w:lineRule="atLeast"/>
              <w:rPr>
                <w:rFonts w:ascii="New York" w:hAnsi="New York"/>
                <w:sz w:val="18"/>
                <w:szCs w:val="18"/>
                <w:lang w:eastAsia="zh-CN"/>
              </w:rPr>
            </w:pPr>
            <w:r>
              <w:rPr>
                <w:rFonts w:ascii="New York" w:hAnsi="New York"/>
                <w:sz w:val="18"/>
                <w:szCs w:val="18"/>
                <w:lang w:eastAsia="zh-CN"/>
              </w:rPr>
              <w:t>M_total_30khz</w:t>
            </w:r>
            <w:r>
              <w:rPr>
                <w:rFonts w:hint="eastAsia" w:ascii="New York" w:hAnsi="New York"/>
                <w:sz w:val="18"/>
                <w:szCs w:val="18"/>
                <w:lang w:eastAsia="zh-CN"/>
              </w:rPr>
              <w:t xml:space="preserve"> is no impacted in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pPr>
              <w:spacing w:before="120" w:line="280" w:lineRule="atLeast"/>
              <w:rPr>
                <w:rFonts w:ascii="New York" w:hAnsi="New York"/>
                <w:sz w:val="18"/>
                <w:szCs w:val="18"/>
                <w:lang w:eastAsia="zh-CN"/>
              </w:rPr>
            </w:pPr>
            <w:r>
              <w:rPr>
                <w:rFonts w:hint="eastAsia" w:ascii="New York" w:hAnsi="New York"/>
                <w:sz w:val="18"/>
                <w:szCs w:val="18"/>
                <w:lang w:eastAsia="zh-CN"/>
              </w:rPr>
              <w:t>Case 2</w:t>
            </w:r>
          </w:p>
        </w:tc>
        <w:tc>
          <w:tcPr>
            <w:tcW w:w="4457" w:type="dxa"/>
          </w:tcPr>
          <w:p>
            <w:pPr>
              <w:spacing w:before="120" w:line="280" w:lineRule="atLeast"/>
              <w:jc w:val="lef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M_total_15khz = floor(4*44*</w:t>
            </w:r>
            <w:r>
              <w:rPr>
                <w:rFonts w:hint="eastAsia" w:ascii="New York" w:hAnsi="New York"/>
                <w:sz w:val="18"/>
                <w:szCs w:val="18"/>
                <w:lang w:eastAsia="zh-CN"/>
              </w:rPr>
              <w:t>0.5</w:t>
            </w:r>
            <w:r>
              <w:rPr>
                <w:rFonts w:ascii="New York" w:hAnsi="New York"/>
                <w:sz w:val="18"/>
                <w:szCs w:val="18"/>
                <w:lang w:eastAsia="zh-CN"/>
              </w:rPr>
              <w:t>/</w:t>
            </w:r>
            <w:r>
              <w:rPr>
                <w:rFonts w:hint="eastAsia" w:ascii="New York" w:hAnsi="New York"/>
                <w:sz w:val="18"/>
                <w:szCs w:val="18"/>
                <w:lang w:eastAsia="zh-CN"/>
              </w:rPr>
              <w:t>5</w:t>
            </w:r>
            <w:r>
              <w:rPr>
                <w:rFonts w:ascii="New York" w:hAnsi="New York"/>
                <w:sz w:val="18"/>
                <w:szCs w:val="18"/>
                <w:lang w:eastAsia="zh-CN"/>
              </w:rPr>
              <w:t>)=</w:t>
            </w:r>
            <w:r>
              <w:rPr>
                <w:rFonts w:hint="eastAsia" w:ascii="New York" w:hAnsi="New York"/>
                <w:sz w:val="18"/>
                <w:szCs w:val="18"/>
                <w:lang w:eastAsia="zh-CN"/>
              </w:rPr>
              <w:t>17</w:t>
            </w:r>
            <w:r>
              <w:rPr>
                <w:rFonts w:ascii="New York" w:hAnsi="New York"/>
                <w:sz w:val="18"/>
                <w:szCs w:val="18"/>
                <w:lang w:eastAsia="zh-CN"/>
              </w:rPr>
              <w:t>;  M_total_30khz</w:t>
            </w:r>
            <w:r>
              <w:rPr>
                <w:rFonts w:hint="eastAsia" w:ascii="New York" w:hAnsi="New York"/>
                <w:sz w:val="18"/>
                <w:szCs w:val="18"/>
                <w:lang w:eastAsia="zh-CN"/>
              </w:rPr>
              <w:t xml:space="preserve"> </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floor(4*36*</w:t>
            </w:r>
            <w:r>
              <w:rPr>
                <w:rFonts w:hint="eastAsia" w:ascii="New York" w:hAnsi="New York"/>
                <w:sz w:val="18"/>
                <w:szCs w:val="18"/>
                <w:lang w:eastAsia="zh-CN"/>
              </w:rPr>
              <w:t>4.</w:t>
            </w:r>
            <w:r>
              <w:rPr>
                <w:rFonts w:ascii="New York" w:hAnsi="New York"/>
                <w:sz w:val="18"/>
                <w:szCs w:val="18"/>
                <w:lang w:eastAsia="zh-CN"/>
              </w:rPr>
              <w:t>5/</w:t>
            </w:r>
            <w:r>
              <w:rPr>
                <w:rFonts w:hint="eastAsia" w:ascii="New York" w:hAnsi="New York"/>
                <w:sz w:val="18"/>
                <w:szCs w:val="18"/>
                <w:lang w:eastAsia="zh-CN"/>
              </w:rPr>
              <w:t>5</w:t>
            </w:r>
            <w:r>
              <w:rPr>
                <w:rFonts w:ascii="New York" w:hAnsi="New York"/>
                <w:sz w:val="18"/>
                <w:szCs w:val="18"/>
                <w:lang w:eastAsia="zh-CN"/>
              </w:rPr>
              <w:t>)=1</w:t>
            </w:r>
            <w:r>
              <w:rPr>
                <w:rFonts w:hint="eastAsia" w:ascii="New York" w:hAnsi="New York"/>
                <w:sz w:val="18"/>
                <w:szCs w:val="18"/>
                <w:lang w:eastAsia="zh-CN"/>
              </w:rPr>
              <w:t>29</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(2) 17 per PCell slot</w:t>
            </w:r>
          </w:p>
          <w:p>
            <w:pPr>
              <w:spacing w:before="120" w:line="280" w:lineRule="atLeast"/>
              <w:jc w:val="left"/>
              <w:rPr>
                <w:rFonts w:hint="default" w:ascii="New York" w:hAnsi="New York"/>
                <w:sz w:val="18"/>
                <w:szCs w:val="18"/>
                <w:lang w:val="en-US" w:eastAsia="zh-CN"/>
              </w:rPr>
            </w:pPr>
            <w:r>
              <w:rPr>
                <w:rFonts w:hint="eastAsia" w:ascii="New York" w:hAnsi="New York"/>
                <w:sz w:val="18"/>
                <w:szCs w:val="18"/>
                <w:lang w:eastAsia="zh-CN"/>
              </w:rPr>
              <w:t xml:space="preserve">(3) </w:t>
            </w:r>
            <w:r>
              <w:rPr>
                <w:rFonts w:hint="eastAsia" w:ascii="New York" w:hAnsi="New York"/>
                <w:sz w:val="18"/>
                <w:szCs w:val="18"/>
                <w:lang w:val="en-US" w:eastAsia="zh-CN"/>
              </w:rPr>
              <w:t>b6</w:t>
            </w:r>
            <w:r>
              <w:rPr>
                <w:rFonts w:hint="default" w:ascii="Arial" w:hAnsi="Arial" w:cs="Arial"/>
                <w:sz w:val="18"/>
                <w:szCs w:val="18"/>
                <w:lang w:val="en-US" w:eastAsia="zh-CN"/>
              </w:rPr>
              <w:t>≤</w:t>
            </w:r>
            <w:r>
              <w:rPr>
                <w:rFonts w:hint="eastAsia" w:ascii="New York" w:hAnsi="New York"/>
                <w:sz w:val="18"/>
                <w:szCs w:val="18"/>
                <w:lang w:eastAsia="zh-CN"/>
              </w:rPr>
              <w:t>1</w:t>
            </w:r>
            <w:r>
              <w:rPr>
                <w:rFonts w:hint="eastAsia" w:ascii="New York" w:hAnsi="New York"/>
                <w:sz w:val="18"/>
                <w:szCs w:val="18"/>
                <w:lang w:val="en-US" w:eastAsia="zh-CN"/>
              </w:rPr>
              <w:t>8</w:t>
            </w:r>
            <w:r>
              <w:rPr>
                <w:rFonts w:hint="eastAsia" w:ascii="New York" w:hAnsi="New York"/>
                <w:sz w:val="18"/>
                <w:szCs w:val="18"/>
                <w:lang w:eastAsia="zh-CN"/>
              </w:rPr>
              <w:t xml:space="preserve"> per sSCell slot；</w:t>
            </w:r>
            <w:r>
              <w:rPr>
                <w:rFonts w:hint="eastAsia" w:ascii="New York" w:hAnsi="New York"/>
                <w:sz w:val="18"/>
                <w:szCs w:val="18"/>
                <w:lang w:val="en-US" w:eastAsia="zh-CN"/>
              </w:rPr>
              <w:t>b2+b3+b4+b5+b6=129</w:t>
            </w:r>
          </w:p>
        </w:tc>
        <w:tc>
          <w:tcPr>
            <w:tcW w:w="2091" w:type="dxa"/>
          </w:tcPr>
          <w:p>
            <w:pPr>
              <w:spacing w:before="120" w:line="280" w:lineRule="atLeast"/>
              <w:rPr>
                <w:rFonts w:hint="eastAsia" w:ascii="New York" w:hAnsi="New York"/>
                <w:sz w:val="18"/>
                <w:szCs w:val="18"/>
                <w:lang w:eastAsia="zh-CN"/>
              </w:rPr>
            </w:pPr>
            <w:r>
              <w:rPr>
                <w:rFonts w:hint="eastAsia" w:ascii="New York" w:hAnsi="New York"/>
                <w:sz w:val="18"/>
                <w:szCs w:val="18"/>
                <w:lang w:eastAsia="zh-CN"/>
              </w:rPr>
              <w:t>{129/4.5*0.5=14,129/4.5*4=11</w:t>
            </w:r>
            <w:r>
              <w:rPr>
                <w:rFonts w:hint="eastAsia" w:ascii="New York" w:hAnsi="New York"/>
                <w:sz w:val="18"/>
                <w:szCs w:val="18"/>
                <w:lang w:val="en-US" w:eastAsia="zh-CN"/>
              </w:rPr>
              <w:t>5</w:t>
            </w:r>
            <w:r>
              <w:rPr>
                <w:rFonts w:hint="eastAsia" w:ascii="New York" w:hAnsi="New York"/>
                <w:sz w:val="18"/>
                <w:szCs w:val="18"/>
                <w:lang w:eastAsia="zh-CN"/>
              </w:rPr>
              <w:t>}</w:t>
            </w:r>
          </w:p>
          <w:p>
            <w:pPr>
              <w:spacing w:before="120" w:line="280" w:lineRule="atLeast"/>
              <w:rPr>
                <w:rFonts w:hint="default" w:ascii="New York" w:hAnsi="New York"/>
                <w:sz w:val="18"/>
                <w:szCs w:val="18"/>
                <w:lang w:val="en-US" w:eastAsia="zh-CN"/>
              </w:rPr>
            </w:pPr>
            <w:r>
              <w:rPr>
                <w:rFonts w:hint="eastAsia" w:ascii="New York" w:hAnsi="New York"/>
                <w:sz w:val="18"/>
                <w:szCs w:val="18"/>
                <w:lang w:val="en-US" w:eastAsia="zh-CN"/>
              </w:rPr>
              <w:t>b6=14, b2+b3+b4+b5=115</w:t>
            </w:r>
          </w:p>
        </w:tc>
        <w:tc>
          <w:tcPr>
            <w:tcW w:w="1909" w:type="dxa"/>
          </w:tcPr>
          <w:p>
            <w:pPr>
              <w:spacing w:before="120" w:line="280" w:lineRule="atLeast"/>
              <w:rPr>
                <w:rFonts w:hint="eastAsia" w:ascii="New York" w:hAnsi="New York"/>
                <w:sz w:val="18"/>
                <w:szCs w:val="18"/>
                <w:lang w:eastAsia="zh-CN"/>
              </w:rPr>
            </w:pPr>
            <w:r>
              <w:rPr>
                <w:rFonts w:hint="eastAsia" w:ascii="New York" w:hAnsi="New York"/>
                <w:sz w:val="18"/>
                <w:szCs w:val="18"/>
                <w:lang w:eastAsia="zh-CN"/>
              </w:rPr>
              <w:t>{14,115}</w:t>
            </w:r>
          </w:p>
          <w:p>
            <w:pPr>
              <w:spacing w:before="120" w:line="280" w:lineRule="atLeast"/>
              <w:rPr>
                <w:rFonts w:hint="eastAsia" w:ascii="New York" w:hAnsi="New York"/>
                <w:sz w:val="18"/>
                <w:szCs w:val="18"/>
                <w:lang w:eastAsia="zh-CN"/>
              </w:rPr>
            </w:pPr>
            <w:r>
              <w:rPr>
                <w:rFonts w:hint="eastAsia" w:ascii="New York" w:hAnsi="New York"/>
                <w:sz w:val="18"/>
                <w:szCs w:val="18"/>
                <w:lang w:val="en-US" w:eastAsia="zh-CN"/>
              </w:rPr>
              <w:t>b6=14, b2+b3+b4+b5=115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pPr>
              <w:spacing w:before="120" w:line="280" w:lineRule="atLeast"/>
              <w:rPr>
                <w:rFonts w:ascii="New York" w:hAnsi="New York"/>
                <w:sz w:val="18"/>
                <w:szCs w:val="18"/>
                <w:lang w:eastAsia="zh-CN"/>
              </w:rPr>
            </w:pPr>
            <w:r>
              <w:rPr>
                <w:rFonts w:hint="eastAsia" w:ascii="New York" w:hAnsi="New York"/>
                <w:sz w:val="18"/>
                <w:szCs w:val="18"/>
                <w:lang w:eastAsia="zh-CN"/>
              </w:rPr>
              <w:t>Case 3</w:t>
            </w:r>
          </w:p>
        </w:tc>
        <w:tc>
          <w:tcPr>
            <w:tcW w:w="4457" w:type="dxa"/>
          </w:tcPr>
          <w:p>
            <w:pPr>
              <w:spacing w:before="120" w:line="280" w:lineRule="atLeast"/>
              <w:jc w:val="left"/>
              <w:rPr>
                <w:rFonts w:ascii="New York" w:hAnsi="New York"/>
                <w:sz w:val="18"/>
                <w:szCs w:val="18"/>
                <w:lang w:eastAsia="zh-CN"/>
              </w:rPr>
            </w:pPr>
            <w:r>
              <w:rPr>
                <w:rFonts w:hint="eastAsia" w:ascii="New York" w:hAnsi="New York"/>
                <w:sz w:val="18"/>
                <w:szCs w:val="18"/>
                <w:lang w:eastAsia="zh-CN"/>
              </w:rPr>
              <w:t>(1)</w:t>
            </w:r>
            <w:r>
              <w:rPr>
                <w:rFonts w:ascii="New York" w:hAnsi="New York"/>
                <w:sz w:val="18"/>
                <w:szCs w:val="18"/>
                <w:lang w:eastAsia="zh-CN"/>
              </w:rPr>
              <w:t>M_total_15khz = floor(4*44*1/</w:t>
            </w:r>
            <w:r>
              <w:rPr>
                <w:rFonts w:hint="eastAsia" w:ascii="New York" w:hAnsi="New York"/>
                <w:sz w:val="18"/>
                <w:szCs w:val="18"/>
                <w:lang w:eastAsia="zh-CN"/>
              </w:rPr>
              <w:t>6</w:t>
            </w:r>
            <w:r>
              <w:rPr>
                <w:rFonts w:ascii="New York" w:hAnsi="New York"/>
                <w:sz w:val="18"/>
                <w:szCs w:val="18"/>
                <w:lang w:eastAsia="zh-CN"/>
              </w:rPr>
              <w:t>)=2</w:t>
            </w:r>
            <w:r>
              <w:rPr>
                <w:rFonts w:hint="eastAsia" w:ascii="New York" w:hAnsi="New York"/>
                <w:sz w:val="18"/>
                <w:szCs w:val="18"/>
                <w:lang w:eastAsia="zh-CN"/>
              </w:rPr>
              <w:t>9</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M_total_30khz</w:t>
            </w:r>
            <w:r>
              <w:rPr>
                <w:rFonts w:hint="eastAsia" w:ascii="New York" w:hAnsi="New York"/>
                <w:sz w:val="18"/>
                <w:szCs w:val="18"/>
                <w:lang w:eastAsia="zh-CN"/>
              </w:rPr>
              <w:t xml:space="preserve"> </w:t>
            </w:r>
            <w:r>
              <w:rPr>
                <w:rFonts w:ascii="New York" w:hAnsi="New York"/>
                <w:sz w:val="18"/>
                <w:szCs w:val="18"/>
                <w:lang w:eastAsia="zh-CN"/>
              </w:rPr>
              <w:t>=</w:t>
            </w:r>
            <w:r>
              <w:rPr>
                <w:rFonts w:hint="eastAsia" w:ascii="New York" w:hAnsi="New York"/>
                <w:sz w:val="18"/>
                <w:szCs w:val="18"/>
                <w:lang w:eastAsia="zh-CN"/>
              </w:rPr>
              <w:t xml:space="preserve"> </w:t>
            </w:r>
            <w:r>
              <w:rPr>
                <w:rFonts w:ascii="New York" w:hAnsi="New York"/>
                <w:sz w:val="18"/>
                <w:szCs w:val="18"/>
                <w:lang w:eastAsia="zh-CN"/>
              </w:rPr>
              <w:t>floor(4*36*</w:t>
            </w:r>
            <w:r>
              <w:rPr>
                <w:rFonts w:hint="eastAsia" w:ascii="New York" w:hAnsi="New York"/>
                <w:sz w:val="18"/>
                <w:szCs w:val="18"/>
                <w:lang w:eastAsia="zh-CN"/>
              </w:rPr>
              <w:t>5</w:t>
            </w:r>
            <w:r>
              <w:rPr>
                <w:rFonts w:ascii="New York" w:hAnsi="New York"/>
                <w:sz w:val="18"/>
                <w:szCs w:val="18"/>
                <w:lang w:eastAsia="zh-CN"/>
              </w:rPr>
              <w:t>/</w:t>
            </w:r>
            <w:r>
              <w:rPr>
                <w:rFonts w:hint="eastAsia" w:ascii="New York" w:hAnsi="New York"/>
                <w:sz w:val="18"/>
                <w:szCs w:val="18"/>
                <w:lang w:eastAsia="zh-CN"/>
              </w:rPr>
              <w:t>6</w:t>
            </w:r>
            <w:r>
              <w:rPr>
                <w:rFonts w:ascii="New York" w:hAnsi="New York"/>
                <w:sz w:val="18"/>
                <w:szCs w:val="18"/>
                <w:lang w:eastAsia="zh-CN"/>
              </w:rPr>
              <w:t>)=1</w:t>
            </w:r>
            <w:r>
              <w:rPr>
                <w:rFonts w:hint="eastAsia" w:ascii="New York" w:hAnsi="New York"/>
                <w:sz w:val="18"/>
                <w:szCs w:val="18"/>
                <w:lang w:eastAsia="zh-CN"/>
              </w:rPr>
              <w:t>20</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 xml:space="preserve">(2) </w:t>
            </w:r>
            <w:r>
              <w:rPr>
                <w:rFonts w:hint="eastAsia" w:ascii="New York" w:hAnsi="New York"/>
                <w:sz w:val="18"/>
                <w:szCs w:val="18"/>
                <w:lang w:val="en-US" w:eastAsia="zh-CN"/>
              </w:rPr>
              <w:t>29</w:t>
            </w:r>
            <w:r>
              <w:rPr>
                <w:rFonts w:hint="eastAsia" w:ascii="New York" w:hAnsi="New York"/>
                <w:sz w:val="18"/>
                <w:szCs w:val="18"/>
                <w:lang w:eastAsia="zh-CN"/>
              </w:rPr>
              <w:t xml:space="preserve"> per PCell slot</w:t>
            </w:r>
          </w:p>
          <w:p>
            <w:pPr>
              <w:spacing w:before="120" w:line="280" w:lineRule="atLeast"/>
              <w:jc w:val="left"/>
              <w:rPr>
                <w:rFonts w:ascii="New York" w:hAnsi="New York"/>
                <w:sz w:val="18"/>
                <w:szCs w:val="18"/>
                <w:lang w:eastAsia="zh-CN"/>
              </w:rPr>
            </w:pPr>
            <w:r>
              <w:rPr>
                <w:rFonts w:hint="eastAsia" w:ascii="New York" w:hAnsi="New York"/>
                <w:sz w:val="18"/>
                <w:szCs w:val="18"/>
                <w:lang w:eastAsia="zh-CN"/>
              </w:rPr>
              <w:t xml:space="preserve">(3) </w:t>
            </w:r>
            <w:r>
              <w:rPr>
                <w:rFonts w:hint="eastAsia" w:ascii="New York" w:hAnsi="New York"/>
                <w:sz w:val="18"/>
                <w:szCs w:val="18"/>
                <w:lang w:val="en-US" w:eastAsia="zh-CN"/>
              </w:rPr>
              <w:t>b6</w:t>
            </w:r>
            <w:r>
              <w:rPr>
                <w:rFonts w:hint="default" w:ascii="Arial" w:hAnsi="Arial" w:cs="Arial"/>
                <w:sz w:val="18"/>
                <w:szCs w:val="18"/>
                <w:lang w:val="en-US" w:eastAsia="zh-CN"/>
              </w:rPr>
              <w:t>≤</w:t>
            </w:r>
            <w:r>
              <w:rPr>
                <w:rFonts w:hint="eastAsia" w:ascii="New York" w:hAnsi="New York"/>
                <w:sz w:val="18"/>
                <w:szCs w:val="18"/>
                <w:lang w:val="en-US" w:eastAsia="zh-CN"/>
              </w:rPr>
              <w:t>36</w:t>
            </w:r>
            <w:r>
              <w:rPr>
                <w:rFonts w:hint="eastAsia" w:ascii="New York" w:hAnsi="New York"/>
                <w:sz w:val="18"/>
                <w:szCs w:val="18"/>
                <w:lang w:eastAsia="zh-CN"/>
              </w:rPr>
              <w:t xml:space="preserve"> per sSCell slot；</w:t>
            </w:r>
            <w:r>
              <w:rPr>
                <w:rFonts w:hint="eastAsia" w:ascii="New York" w:hAnsi="New York"/>
                <w:sz w:val="18"/>
                <w:szCs w:val="18"/>
                <w:lang w:val="en-US" w:eastAsia="zh-CN"/>
              </w:rPr>
              <w:t>b2+b3+b4+b5+b6=120</w:t>
            </w:r>
          </w:p>
        </w:tc>
        <w:tc>
          <w:tcPr>
            <w:tcW w:w="2091" w:type="dxa"/>
          </w:tcPr>
          <w:p>
            <w:pPr>
              <w:spacing w:before="120" w:line="280" w:lineRule="atLeast"/>
              <w:rPr>
                <w:rFonts w:hint="eastAsia" w:ascii="New York" w:hAnsi="New York"/>
                <w:sz w:val="18"/>
                <w:szCs w:val="18"/>
                <w:lang w:eastAsia="zh-CN"/>
              </w:rPr>
            </w:pPr>
            <w:r>
              <w:rPr>
                <w:rFonts w:hint="eastAsia" w:ascii="New York" w:hAnsi="New York"/>
                <w:sz w:val="18"/>
                <w:szCs w:val="18"/>
                <w:lang w:eastAsia="zh-CN"/>
              </w:rPr>
              <w:t>{120/6</w:t>
            </w:r>
            <w:r>
              <w:rPr>
                <w:rFonts w:hint="eastAsia" w:ascii="New York" w:hAnsi="New York"/>
                <w:sz w:val="18"/>
                <w:szCs w:val="18"/>
                <w:lang w:val="en-US" w:eastAsia="zh-CN"/>
              </w:rPr>
              <w:t>*1</w:t>
            </w:r>
            <w:r>
              <w:rPr>
                <w:rFonts w:hint="eastAsia" w:ascii="New York" w:hAnsi="New York"/>
                <w:sz w:val="18"/>
                <w:szCs w:val="18"/>
                <w:lang w:eastAsia="zh-CN"/>
              </w:rPr>
              <w:t>=20,120/6*5=100}</w:t>
            </w:r>
          </w:p>
          <w:p>
            <w:pPr>
              <w:spacing w:before="120" w:line="280" w:lineRule="atLeast"/>
              <w:rPr>
                <w:rFonts w:hint="default" w:ascii="New York" w:hAnsi="New York"/>
                <w:sz w:val="18"/>
                <w:szCs w:val="18"/>
                <w:lang w:val="en-US" w:eastAsia="zh-CN"/>
              </w:rPr>
            </w:pPr>
            <w:r>
              <w:rPr>
                <w:rFonts w:hint="eastAsia" w:ascii="New York" w:hAnsi="New York"/>
                <w:sz w:val="18"/>
                <w:szCs w:val="18"/>
                <w:lang w:val="en-US" w:eastAsia="zh-CN"/>
              </w:rPr>
              <w:t>b6=20, b2+b3+b4+b5=100</w:t>
            </w:r>
          </w:p>
        </w:tc>
        <w:tc>
          <w:tcPr>
            <w:tcW w:w="1909" w:type="dxa"/>
          </w:tcPr>
          <w:p>
            <w:pPr>
              <w:spacing w:before="120" w:line="280" w:lineRule="atLeast"/>
              <w:rPr>
                <w:rFonts w:hint="eastAsia" w:ascii="New York" w:hAnsi="New York"/>
                <w:sz w:val="18"/>
                <w:szCs w:val="18"/>
                <w:lang w:eastAsia="zh-CN"/>
              </w:rPr>
            </w:pPr>
            <w:r>
              <w:rPr>
                <w:rFonts w:hint="eastAsia" w:ascii="New York" w:hAnsi="New York"/>
                <w:sz w:val="18"/>
                <w:szCs w:val="18"/>
                <w:lang w:eastAsia="zh-CN"/>
              </w:rPr>
              <w:t>{5,115}</w:t>
            </w:r>
          </w:p>
          <w:p>
            <w:pPr>
              <w:spacing w:before="120" w:line="280" w:lineRule="atLeast"/>
              <w:rPr>
                <w:rFonts w:hint="eastAsia" w:ascii="New York" w:hAnsi="New York"/>
                <w:sz w:val="18"/>
                <w:szCs w:val="18"/>
                <w:lang w:eastAsia="zh-CN"/>
              </w:rPr>
            </w:pPr>
            <w:r>
              <w:rPr>
                <w:rFonts w:hint="eastAsia" w:ascii="New York" w:hAnsi="New York"/>
                <w:sz w:val="18"/>
                <w:szCs w:val="18"/>
                <w:lang w:val="en-US" w:eastAsia="zh-CN"/>
              </w:rPr>
              <w:t>b6=5, b2+b3+b4+b5=115</w:t>
            </w:r>
          </w:p>
        </w:tc>
      </w:tr>
    </w:tbl>
    <w:p>
      <w:pPr>
        <w:rPr>
          <w:lang w:eastAsia="zh-CN"/>
        </w:rPr>
      </w:pPr>
    </w:p>
    <w:p>
      <w:pPr>
        <w:rPr>
          <w:i/>
          <w:iCs/>
          <w:lang w:eastAsia="zh-CN"/>
        </w:rPr>
      </w:pPr>
      <w:r>
        <w:rPr>
          <w:b/>
          <w:bCs/>
          <w:i/>
          <w:iCs/>
          <w:lang w:eastAsia="zh-CN"/>
        </w:rPr>
        <w:t>Proposal 6</w:t>
      </w:r>
      <w:r>
        <w:rPr>
          <w:i/>
          <w:iCs/>
          <w:lang w:eastAsia="zh-CN"/>
        </w:rPr>
        <w:t>: For SCell scheduling PCell, the scheduled cell (PCell) with two scheduling cells (PCell and sSCell) is counted as one cell in CA scaling calculation via one of the following cases</w:t>
      </w:r>
      <w:r>
        <w:rPr>
          <w:rFonts w:hint="eastAsia"/>
          <w:i/>
          <w:iCs/>
          <w:lang w:eastAsia="zh-CN"/>
        </w:rPr>
        <w:t xml:space="preserve"> </w:t>
      </w:r>
    </w:p>
    <w:p>
      <w:pPr>
        <w:pStyle w:val="114"/>
        <w:numPr>
          <w:ilvl w:val="0"/>
          <w:numId w:val="18"/>
        </w:numPr>
        <w:rPr>
          <w:i/>
          <w:iCs/>
          <w:lang w:eastAsia="zh-CN"/>
        </w:rPr>
      </w:pPr>
      <w:r>
        <w:rPr>
          <w:rFonts w:hint="eastAsia"/>
          <w:i/>
          <w:iCs/>
          <w:lang w:val="en-US" w:eastAsia="zh-CN"/>
        </w:rPr>
        <w:t xml:space="preserve">Case 1: </w:t>
      </w:r>
      <w:r>
        <w:rPr>
          <w:i/>
          <w:iCs/>
          <w:lang w:eastAsia="zh-CN"/>
        </w:rPr>
        <w:t xml:space="preserve">PCell is counted as </w:t>
      </w:r>
      <w:r>
        <w:rPr>
          <w:rFonts w:hint="eastAsia"/>
          <w:i/>
          <w:iCs/>
          <w:lang w:val="en-US" w:eastAsia="zh-CN"/>
        </w:rPr>
        <w:t xml:space="preserve">one scheduled cell only for </w:t>
      </w:r>
      <w:r>
        <w:rPr>
          <w:i/>
          <w:iCs/>
          <w:lang w:eastAsia="zh-CN"/>
        </w:rPr>
        <w:t xml:space="preserve">the </w:t>
      </w:r>
      <w:r>
        <w:rPr>
          <w:rFonts w:hint="eastAsia"/>
          <w:i/>
          <w:iCs/>
          <w:lang w:val="en-US" w:eastAsia="zh-CN"/>
        </w:rPr>
        <w:t xml:space="preserve">first </w:t>
      </w:r>
      <w:r>
        <w:rPr>
          <w:i/>
          <w:iCs/>
          <w:lang w:eastAsia="zh-CN"/>
        </w:rPr>
        <w:t>scheduling cell</w:t>
      </w:r>
      <w:r>
        <w:rPr>
          <w:rFonts w:hint="eastAsia"/>
          <w:i/>
          <w:iCs/>
          <w:lang w:val="en-US" w:eastAsia="zh-CN"/>
        </w:rPr>
        <w:t xml:space="preserve"> </w:t>
      </w:r>
      <w:r>
        <w:rPr>
          <w:i/>
          <w:iCs/>
          <w:lang w:eastAsia="zh-CN"/>
        </w:rPr>
        <w:t>(PCell);</w:t>
      </w:r>
    </w:p>
    <w:p>
      <w:pPr>
        <w:pStyle w:val="114"/>
        <w:numPr>
          <w:ilvl w:val="0"/>
          <w:numId w:val="18"/>
        </w:numPr>
        <w:rPr>
          <w:b/>
          <w:i/>
          <w:lang w:eastAsia="zh-CN"/>
        </w:rPr>
      </w:pPr>
      <w:r>
        <w:rPr>
          <w:rFonts w:hint="eastAsia"/>
          <w:i/>
          <w:iCs/>
          <w:lang w:val="en-US" w:eastAsia="zh-CN"/>
        </w:rPr>
        <w:t xml:space="preserve">Case 2: </w:t>
      </w:r>
      <w:r>
        <w:rPr>
          <w:i/>
          <w:iCs/>
          <w:lang w:eastAsia="zh-CN"/>
        </w:rPr>
        <w:t xml:space="preserve">PCell </w:t>
      </w:r>
      <w:r>
        <w:rPr>
          <w:rFonts w:hint="eastAsia"/>
          <w:i/>
          <w:iCs/>
          <w:lang w:val="en-US" w:eastAsia="zh-CN"/>
        </w:rPr>
        <w:t>is</w:t>
      </w:r>
      <w:r>
        <w:rPr>
          <w:i/>
          <w:iCs/>
          <w:lang w:eastAsia="zh-CN"/>
        </w:rPr>
        <w:t xml:space="preserve"> counted as </w:t>
      </w:r>
      <w:r>
        <w:rPr>
          <w:rFonts w:hint="eastAsia"/>
          <w:i/>
          <w:iCs/>
          <w:lang w:val="en-US" w:eastAsia="zh-CN"/>
        </w:rPr>
        <w:t xml:space="preserve">one scheduled cell for both </w:t>
      </w:r>
      <w:r>
        <w:rPr>
          <w:i/>
          <w:iCs/>
          <w:lang w:eastAsia="zh-CN"/>
        </w:rPr>
        <w:t>the scheduling cell</w:t>
      </w:r>
      <w:r>
        <w:rPr>
          <w:rFonts w:hint="eastAsia"/>
          <w:i/>
          <w:iCs/>
          <w:lang w:val="en-US" w:eastAsia="zh-CN"/>
        </w:rPr>
        <w:t>s</w:t>
      </w:r>
      <w:r>
        <w:rPr>
          <w:i/>
          <w:iCs/>
          <w:lang w:eastAsia="zh-CN"/>
        </w:rPr>
        <w:t xml:space="preserve"> (PCell and sSCell)</w:t>
      </w:r>
      <w:r>
        <w:rPr>
          <w:rFonts w:hint="eastAsia"/>
          <w:i/>
          <w:iCs/>
          <w:lang w:val="en-US" w:eastAsia="zh-CN"/>
        </w:rPr>
        <w:t xml:space="preserve"> </w:t>
      </w:r>
      <w:r>
        <w:rPr>
          <w:i/>
          <w:iCs/>
          <w:lang w:eastAsia="zh-CN"/>
        </w:rPr>
        <w:t>with a scaling factor for each cell (e.g., 0.5 for PCell and 0.5 for sSCell scheduling PCell).</w:t>
      </w:r>
    </w:p>
    <w:p>
      <w:pPr>
        <w:rPr>
          <w:i/>
          <w:lang w:eastAsia="zh-CN"/>
        </w:rPr>
      </w:pPr>
      <w:r>
        <w:rPr>
          <w:b/>
          <w:i/>
          <w:lang w:eastAsia="zh-CN"/>
        </w:rPr>
        <w:t>Proposal 7</w:t>
      </w:r>
      <w:r>
        <w:rPr>
          <w:i/>
          <w:lang w:eastAsia="zh-CN"/>
        </w:rPr>
        <w:t>: For SCell scheduling PCell, introduce one of the following options</w:t>
      </w:r>
    </w:p>
    <w:p>
      <w:pPr>
        <w:pStyle w:val="114"/>
        <w:numPr>
          <w:ilvl w:val="0"/>
          <w:numId w:val="19"/>
        </w:numPr>
        <w:rPr>
          <w:i/>
          <w:lang w:eastAsia="zh-CN"/>
        </w:rPr>
      </w:pPr>
      <w:r>
        <w:rPr>
          <w:rFonts w:hint="eastAsia"/>
          <w:i/>
          <w:lang w:val="en-US" w:eastAsia="zh-CN"/>
        </w:rPr>
        <w:t xml:space="preserve">[based on </w:t>
      </w:r>
      <w:r>
        <w:rPr>
          <w:i/>
          <w:lang w:eastAsia="zh-CN"/>
        </w:rPr>
        <w:t xml:space="preserve">Option </w:t>
      </w:r>
      <w:r>
        <w:rPr>
          <w:rFonts w:hint="eastAsia"/>
          <w:i/>
          <w:lang w:val="en-US" w:eastAsia="zh-CN"/>
        </w:rPr>
        <w:t xml:space="preserve">C] with s1 + s2 </w:t>
      </w:r>
      <w:r>
        <w:rPr>
          <w:rFonts w:ascii="Arial" w:hAnsi="Arial" w:cs="Arial"/>
          <w:i/>
          <w:lang w:val="en-US" w:eastAsia="zh-CN"/>
        </w:rPr>
        <w:t>≤</w:t>
      </w:r>
      <w:r>
        <w:rPr>
          <w:rFonts w:hint="eastAsia"/>
          <w:i/>
          <w:lang w:val="en-US" w:eastAsia="zh-CN"/>
        </w:rPr>
        <w:t xml:space="preserve"> 1</w:t>
      </w:r>
      <w:r>
        <w:rPr>
          <w:i/>
          <w:lang w:eastAsia="zh-CN"/>
        </w:rPr>
        <w:t xml:space="preserve"> (first preference) </w:t>
      </w:r>
    </w:p>
    <w:p>
      <w:pPr>
        <w:pStyle w:val="114"/>
        <w:numPr>
          <w:ilvl w:val="0"/>
          <w:numId w:val="19"/>
        </w:numPr>
        <w:rPr>
          <w:i/>
          <w:lang w:eastAsia="zh-CN"/>
        </w:rPr>
      </w:pPr>
      <w:r>
        <w:rPr>
          <w:rFonts w:hint="eastAsia"/>
          <w:i/>
          <w:lang w:val="en-US" w:eastAsia="zh-CN"/>
        </w:rPr>
        <w:t xml:space="preserve">[based on </w:t>
      </w:r>
      <w:r>
        <w:rPr>
          <w:i/>
          <w:lang w:eastAsia="zh-CN"/>
        </w:rPr>
        <w:t xml:space="preserve">Option </w:t>
      </w:r>
      <w:r>
        <w:rPr>
          <w:rFonts w:hint="eastAsia"/>
          <w:i/>
          <w:lang w:val="en-US" w:eastAsia="zh-CN"/>
        </w:rPr>
        <w:t>A/C]</w:t>
      </w:r>
      <w:r>
        <w:rPr>
          <w:i/>
          <w:lang w:eastAsia="zh-CN"/>
        </w:rPr>
        <w:t xml:space="preserve"> with </w:t>
      </w:r>
      <w:r>
        <w:rPr>
          <w:rFonts w:hint="eastAsia"/>
          <w:i/>
          <w:lang w:val="en-US" w:eastAsia="zh-CN"/>
        </w:rPr>
        <w:t xml:space="preserve">Alt1/2 </w:t>
      </w:r>
      <w:r>
        <w:rPr>
          <w:i/>
          <w:lang w:eastAsia="zh-CN"/>
        </w:rPr>
        <w:t>(</w:t>
      </w:r>
      <w:r>
        <w:rPr>
          <w:rFonts w:hint="eastAsia"/>
          <w:i/>
          <w:lang w:val="en-US" w:eastAsia="zh-CN"/>
        </w:rPr>
        <w:t>second</w:t>
      </w:r>
      <w:r>
        <w:rPr>
          <w:i/>
          <w:lang w:eastAsia="zh-CN"/>
        </w:rPr>
        <w:t xml:space="preserve"> preference)</w:t>
      </w:r>
    </w:p>
    <w:p>
      <w:pPr>
        <w:numPr>
          <w:ilvl w:val="3"/>
          <w:numId w:val="0"/>
        </w:numPr>
        <w:rPr>
          <w:lang w:eastAsia="zh-CN"/>
        </w:rPr>
      </w:pPr>
      <w:r>
        <w:rPr>
          <w:lang w:eastAsia="zh-CN"/>
        </w:rPr>
        <w:t xml:space="preserve">The </w:t>
      </w:r>
      <w:r>
        <w:rPr>
          <w:rFonts w:hint="eastAsia"/>
          <w:lang w:eastAsia="zh-CN"/>
        </w:rPr>
        <w:t xml:space="preserve">updated </w:t>
      </w:r>
      <w:r>
        <w:rPr>
          <w:lang w:eastAsia="zh-CN"/>
        </w:rPr>
        <w:t xml:space="preserve">details </w:t>
      </w:r>
      <w:r>
        <w:rPr>
          <w:rFonts w:hint="eastAsia"/>
          <w:lang w:eastAsia="zh-CN"/>
        </w:rPr>
        <w:t xml:space="preserve">of BD/CCE handling for Type B UE </w:t>
      </w:r>
      <w:r>
        <w:rPr>
          <w:lang w:eastAsia="zh-CN"/>
        </w:rPr>
        <w:t>are listed below. Note the Case 2/3 can be applied only with Option C while Case 1 can be applied with Option A</w:t>
      </w:r>
      <w:r>
        <w:rPr>
          <w:rFonts w:hint="eastAsia"/>
          <w:lang w:eastAsia="zh-CN"/>
        </w:rPr>
        <w:t>/C</w:t>
      </w:r>
      <w:r>
        <w:rPr>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widowControl w:val="0"/>
              <w:numPr>
                <w:ilvl w:val="0"/>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At least for Type B UE, when the UE is configured for CCS from sSCell to P(S)Cell and </w:t>
            </w:r>
            <w:r>
              <w:rPr>
                <w:rFonts w:ascii="New York" w:hAnsi="New York"/>
                <w:sz w:val="18"/>
                <w:szCs w:val="18"/>
                <w:lang w:eastAsia="zh-CN"/>
              </w:rPr>
              <w:t>when P(S)Cell SCS (</w:t>
            </w:r>
            <m:oMath>
              <m:r>
                <m:rPr>
                  <m:sty m:val="p"/>
                </m:rPr>
                <w:rPr>
                  <w:rFonts w:ascii="Cambria Math" w:hAnsi="Cambria Math"/>
                  <w:sz w:val="18"/>
                  <w:szCs w:val="18"/>
                </w:rPr>
                <m:t>μ</m:t>
              </m:r>
            </m:oMath>
            <w:r>
              <w:rPr>
                <w:rFonts w:ascii="New York" w:hAnsi="New York"/>
                <w:sz w:val="18"/>
                <w:szCs w:val="18"/>
                <w:lang w:eastAsia="zh-CN"/>
              </w:rPr>
              <w:t>) is less than or equal to sSCell SCS (</w:t>
            </w:r>
            <m:oMath>
              <m:r>
                <m:rPr>
                  <m:sty m:val="p"/>
                </m:rPr>
                <w:rPr>
                  <w:rFonts w:ascii="Cambria Math" w:hAnsi="Cambria Math"/>
                  <w:sz w:val="18"/>
                  <w:szCs w:val="18"/>
                </w:rPr>
                <m:t>μ1</m:t>
              </m:r>
            </m:oMath>
            <w:r>
              <w:rPr>
                <w:rFonts w:ascii="New York" w:hAnsi="New York"/>
                <w:sz w:val="18"/>
                <w:szCs w:val="18"/>
                <w:lang w:eastAsia="zh-CN"/>
              </w:rPr>
              <w:t>), and at least when UE is not provided</w:t>
            </w:r>
            <w:r>
              <w:rPr>
                <w:rFonts w:ascii="New York" w:hAnsi="New York"/>
                <w:sz w:val="18"/>
                <w:szCs w:val="18"/>
              </w:rPr>
              <w:t xml:space="preserve"> monitoringCapabilityConfig for any cell, down select one from [based on Option A/C] or [based Option C] below</w:t>
            </w:r>
          </w:p>
          <w:p>
            <w:pPr>
              <w:pStyle w:val="114"/>
              <w:widowControl w:val="0"/>
              <w:numPr>
                <w:ilvl w:val="1"/>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[based on Option A/C]</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On P(S)Cell (for self-scheduling)</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r>
                <m:rPr>
                  <m:sty m:val="p"/>
                </m:rPr>
                <w:rPr>
                  <w:rFonts w:ascii="Cambria Math" w:hAnsi="Cambria Math"/>
                  <w:sz w:val="18"/>
                  <w:szCs w:val="18"/>
                </w:rPr>
                <m:t>α*</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On sSCell (for cross-carrier scheduling to P(S)Cell)</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w:r>
              <w:rPr>
                <w:rFonts w:ascii="New York" w:hAnsi="New York"/>
                <w:strike/>
                <w:color w:val="FF0000"/>
                <w:sz w:val="18"/>
                <w:szCs w:val="18"/>
              </w:rPr>
              <w:t>[</w:t>
            </w:r>
            <m:oMath>
              <m:func>
                <m:funcPr>
                  <m:ctrlPr>
                    <w:rPr>
                      <w:rFonts w:ascii="Cambria Math" w:hAnsi="Cambria Math"/>
                      <w:strike/>
                      <w:color w:val="FF0000"/>
                      <w:sz w:val="18"/>
                      <w:szCs w:val="18"/>
                    </w:rPr>
                  </m:ctrlPr>
                </m:funcPr>
                <m:fName>
                  <m:r>
                    <m:rPr>
                      <m:sty m:val="p"/>
                    </m:rPr>
                    <w:rPr>
                      <w:rFonts w:ascii="Cambria Math" w:hAnsi="Cambria Math"/>
                      <w:strike/>
                      <w:color w:val="FF0000"/>
                      <w:sz w:val="18"/>
                      <w:szCs w:val="18"/>
                    </w:rPr>
                    <m:t>min</m:t>
                  </m:r>
                  <m:ctrlPr>
                    <w:rPr>
                      <w:rFonts w:ascii="Cambria Math" w:hAnsi="Cambria Math"/>
                      <w:strike/>
                      <w:color w:val="FF0000"/>
                      <w:sz w:val="18"/>
                      <w:szCs w:val="18"/>
                    </w:rPr>
                  </m:ctrlPr>
                </m:fName>
                <m:e>
                  <m:d>
                    <m:dPr>
                      <m:ctrlPr>
                        <w:rPr>
                          <w:rFonts w:ascii="Cambria Math" w:hAnsi="Cambria Math"/>
                          <w:strike/>
                          <w:color w:val="FF0000"/>
                          <w:sz w:val="18"/>
                          <w:szCs w:val="18"/>
                        </w:rPr>
                      </m:ctrlPr>
                    </m:dPr>
                    <m:e>
                      <m:sSubSup>
                        <m:sSubSupPr>
                          <m:ctrlPr>
                            <w:rPr>
                              <w:rFonts w:ascii="Cambria Math" w:hAnsi="Cambria Math"/>
                              <w:strike/>
                              <w:color w:val="FF0000"/>
                              <w:sz w:val="18"/>
                              <w:szCs w:val="18"/>
                            </w:rPr>
                          </m:ctrlPr>
                        </m:sSubSupPr>
                        <m:e>
                          <m:r>
                            <m:rPr>
                              <m:sty m:val="p"/>
                            </m:rPr>
                            <w:rPr>
                              <w:rFonts w:ascii="Cambria Math" w:hAnsi="Cambria Math"/>
                              <w:strike/>
                              <w:color w:val="FF0000"/>
                              <w:sz w:val="18"/>
                              <w:szCs w:val="18"/>
                            </w:rPr>
                            <m:t>M</m:t>
                          </m:r>
                          <m:ctrlPr>
                            <w:rPr>
                              <w:rFonts w:ascii="Cambria Math" w:hAnsi="Cambria Math"/>
                              <w:strike/>
                              <w:color w:val="FF0000"/>
                              <w:sz w:val="18"/>
                              <w:szCs w:val="18"/>
                            </w:rPr>
                          </m:ctrlPr>
                        </m:e>
                        <m:sub>
                          <m:r>
                            <m:rPr>
                              <m:nor/>
                              <m:sty m:val="p"/>
                            </m:rPr>
                            <w:rPr>
                              <w:rFonts w:ascii="Cambria Math" w:hAnsi="Cambria Math"/>
                              <w:b w:val="0"/>
                              <w:i w:val="0"/>
                              <w:strike/>
                              <w:color w:val="FF0000"/>
                              <w:sz w:val="18"/>
                              <w:szCs w:val="18"/>
                            </w:rPr>
                            <m:t>PDCCH</m:t>
                          </m:r>
                          <m:ctrlPr>
                            <w:rPr>
                              <w:rFonts w:ascii="Cambria Math" w:hAnsi="Cambria Math"/>
                              <w:strike/>
                              <w:color w:val="FF0000"/>
                              <w:sz w:val="18"/>
                              <w:szCs w:val="18"/>
                            </w:rPr>
                          </m:ctrlPr>
                        </m:sub>
                        <m:sup>
                          <m:r>
                            <m:rPr>
                              <m:nor/>
                              <m:sty m:val="p"/>
                            </m:rPr>
                            <w:rPr>
                              <w:rFonts w:ascii="Cambria Math" w:hAnsi="Cambria Math"/>
                              <w:b w:val="0"/>
                              <w:i w:val="0"/>
                              <w:strike/>
                              <w:color w:val="FF0000"/>
                              <w:sz w:val="18"/>
                              <w:szCs w:val="18"/>
                            </w:rPr>
                            <m:t>max,slot,μ1</m:t>
                          </m:r>
                          <m:ctrlPr>
                            <w:rPr>
                              <w:rFonts w:ascii="Cambria Math" w:hAnsi="Cambria Math"/>
                              <w:strike/>
                              <w:color w:val="FF0000"/>
                              <w:sz w:val="18"/>
                              <w:szCs w:val="18"/>
                            </w:rPr>
                          </m:ctrlPr>
                        </m:sup>
                      </m:sSubSup>
                      <m:r>
                        <m:rPr>
                          <m:sty m:val="p"/>
                        </m:rPr>
                        <w:rPr>
                          <w:rFonts w:ascii="Cambria Math" w:hAnsi="Cambria Math"/>
                          <w:strike/>
                          <w:color w:val="FF0000"/>
                          <w:sz w:val="18"/>
                          <w:szCs w:val="18"/>
                        </w:rPr>
                        <m:t>,</m:t>
                      </m:r>
                      <m:sSubSup>
                        <m:sSubSupPr>
                          <m:ctrlPr>
                            <w:rPr>
                              <w:rFonts w:ascii="Cambria Math" w:hAnsi="Cambria Math"/>
                              <w:strike/>
                              <w:color w:val="FF0000"/>
                              <w:sz w:val="18"/>
                              <w:szCs w:val="18"/>
                            </w:rPr>
                          </m:ctrlPr>
                        </m:sSubSupPr>
                        <m:e>
                          <m:r>
                            <m:rPr>
                              <m:sty m:val="p"/>
                            </m:rPr>
                            <w:rPr>
                              <w:rFonts w:ascii="Cambria Math" w:hAnsi="Cambria Math"/>
                              <w:strike/>
                              <w:color w:val="FF0000"/>
                              <w:sz w:val="18"/>
                              <w:szCs w:val="18"/>
                            </w:rPr>
                            <m:t>M</m:t>
                          </m:r>
                          <m:ctrlPr>
                            <w:rPr>
                              <w:rFonts w:ascii="Cambria Math" w:hAnsi="Cambria Math"/>
                              <w:strike/>
                              <w:color w:val="FF0000"/>
                              <w:sz w:val="18"/>
                              <w:szCs w:val="18"/>
                            </w:rPr>
                          </m:ctrlPr>
                        </m:e>
                        <m:sub>
                          <m:r>
                            <m:rPr>
                              <m:nor/>
                              <m:sty m:val="p"/>
                            </m:rPr>
                            <w:rPr>
                              <w:rFonts w:ascii="Cambria Math" w:hAnsi="Cambria Math"/>
                              <w:b w:val="0"/>
                              <w:i w:val="0"/>
                              <w:strike/>
                              <w:color w:val="FF0000"/>
                              <w:sz w:val="18"/>
                              <w:szCs w:val="18"/>
                            </w:rPr>
                            <m:t>PDCCH</m:t>
                          </m:r>
                          <m:ctrlPr>
                            <w:rPr>
                              <w:rFonts w:ascii="Cambria Math" w:hAnsi="Cambria Math"/>
                              <w:strike/>
                              <w:color w:val="FF0000"/>
                              <w:sz w:val="18"/>
                              <w:szCs w:val="18"/>
                            </w:rPr>
                          </m:ctrlPr>
                        </m:sub>
                        <m:sup>
                          <m:r>
                            <m:rPr>
                              <m:nor/>
                              <m:sty m:val="p"/>
                            </m:rPr>
                            <w:rPr>
                              <w:rFonts w:ascii="Cambria Math" w:hAnsi="Cambria Math"/>
                              <w:b w:val="0"/>
                              <w:i w:val="0"/>
                              <w:strike/>
                              <w:color w:val="FF0000"/>
                              <w:sz w:val="18"/>
                              <w:szCs w:val="18"/>
                            </w:rPr>
                            <m:t>total,slot,μ1</m:t>
                          </m:r>
                          <m:ctrlPr>
                            <w:rPr>
                              <w:rFonts w:ascii="Cambria Math" w:hAnsi="Cambria Math"/>
                              <w:strike/>
                              <w:color w:val="FF0000"/>
                              <w:sz w:val="18"/>
                              <w:szCs w:val="18"/>
                            </w:rPr>
                          </m:ctrlPr>
                        </m:sup>
                      </m:sSubSup>
                      <m:ctrlPr>
                        <w:rPr>
                          <w:rFonts w:ascii="Cambria Math" w:hAnsi="Cambria Math"/>
                          <w:strike/>
                          <w:color w:val="FF0000"/>
                          <w:sz w:val="18"/>
                          <w:szCs w:val="18"/>
                        </w:rPr>
                      </m:ctrlPr>
                    </m:e>
                  </m:d>
                  <m:ctrlPr>
                    <w:rPr>
                      <w:rFonts w:ascii="Cambria Math" w:hAnsi="Cambria Math"/>
                      <w:strike/>
                      <w:color w:val="FF0000"/>
                      <w:sz w:val="18"/>
                      <w:szCs w:val="18"/>
                    </w:rPr>
                  </m:ctrlPr>
                </m:e>
              </m:func>
            </m:oMath>
            <w:r>
              <w:rPr>
                <w:rFonts w:ascii="New York" w:hAnsi="New York" w:eastAsia="等线"/>
                <w:strike/>
                <w:color w:val="FF0000"/>
                <w:sz w:val="18"/>
                <w:szCs w:val="18"/>
                <w:lang w:eastAsia="zh-CN"/>
              </w:rPr>
              <w:t xml:space="preserve"> or</w:t>
            </w:r>
            <w:r>
              <w:rPr>
                <w:rFonts w:ascii="New York" w:hAnsi="New York" w:eastAsia="等线"/>
                <w:sz w:val="18"/>
                <w:szCs w:val="18"/>
                <w:lang w:eastAsia="zh-CN"/>
              </w:rPr>
              <w:t xml:space="preserve"> </w:t>
            </w:r>
            <m:oMath>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max,slot,μ1</m:t>
                  </m:r>
                  <m:ctrlPr>
                    <w:rPr>
                      <w:rFonts w:ascii="Cambria Math" w:hAnsi="Cambria Math"/>
                      <w:sz w:val="18"/>
                      <w:szCs w:val="18"/>
                    </w:rPr>
                  </m:ctrlPr>
                </m:sup>
              </m:sSubSup>
            </m:oMath>
            <w:r>
              <w:rPr>
                <w:rFonts w:ascii="New York" w:hAnsi="New York" w:eastAsia="等线"/>
                <w:strike/>
                <w:color w:val="FF0000"/>
                <w:sz w:val="18"/>
                <w:szCs w:val="18"/>
              </w:rPr>
              <w:t>]</w:t>
            </w:r>
            <w:r>
              <w:rPr>
                <w:rFonts w:ascii="New York" w:hAnsi="New York" w:eastAsia="等线"/>
                <w:sz w:val="18"/>
                <w:szCs w:val="18"/>
              </w:rPr>
              <w:t xml:space="preserve"> PDCCH BD candidates per sSCell slot (Note: this is assumed per Rel16)</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additionally not required to monitor more than </w:t>
            </w:r>
            <m:oMath>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P(S)Cell slot</w:t>
            </w:r>
          </w:p>
          <w:p>
            <w:pPr>
              <w:pStyle w:val="114"/>
              <w:widowControl w:val="0"/>
              <w:numPr>
                <w:ilvl w:val="4"/>
                <w:numId w:val="11"/>
              </w:numPr>
              <w:snapToGrid w:val="0"/>
              <w:spacing w:before="120" w:after="0" w:line="240" w:lineRule="auto"/>
              <w:contextualSpacing/>
              <w:jc w:val="left"/>
              <w:rPr>
                <w:rFonts w:ascii="New York" w:hAnsi="New York"/>
                <w:color w:val="FF0000"/>
                <w:sz w:val="18"/>
                <w:szCs w:val="18"/>
              </w:rPr>
            </w:pPr>
            <w:r>
              <w:rPr>
                <w:rFonts w:hint="eastAsia" w:ascii="New York" w:hAnsi="New York" w:eastAsia="宋体"/>
                <w:color w:val="FF0000"/>
                <w:sz w:val="18"/>
                <w:szCs w:val="18"/>
                <w:lang w:val="en-US" w:eastAsia="zh-CN"/>
              </w:rPr>
              <w:t xml:space="preserve">Alt1 </w:t>
            </w:r>
            <w:r>
              <w:rPr>
                <w:rFonts w:ascii="New York" w:hAnsi="New York"/>
                <w:color w:val="FF0000"/>
                <w:sz w:val="18"/>
                <w:szCs w:val="18"/>
              </w:rPr>
              <w:t xml:space="preserve">The additional BD limitation is per sSCell slot with further limitation that UE is not required to monitor more than </w:t>
            </w:r>
            <m:oMath>
              <m:sSup>
                <m:sSupPr>
                  <m:ctrlPr>
                    <w:rPr>
                      <w:rFonts w:ascii="Cambria Math" w:hAnsi="Cambria Math"/>
                      <w:i/>
                      <w:color w:val="FF0000"/>
                      <w:sz w:val="18"/>
                      <w:szCs w:val="18"/>
                    </w:rPr>
                  </m:ctrlPr>
                </m:sSupPr>
                <m:e>
                  <m:r>
                    <w:rPr>
                      <w:rFonts w:ascii="Cambria Math" w:hAnsi="Cambria Math"/>
                      <w:color w:val="FF0000"/>
                      <w:sz w:val="18"/>
                      <w:szCs w:val="18"/>
                    </w:rPr>
                    <m:t>2</m:t>
                  </m:r>
                  <m:ctrlPr>
                    <w:rPr>
                      <w:rFonts w:ascii="Cambria Math" w:hAnsi="Cambria Math"/>
                      <w:i/>
                      <w:color w:val="FF0000"/>
                      <w:sz w:val="18"/>
                      <w:szCs w:val="18"/>
                    </w:rPr>
                  </m:ctrlPr>
                </m:e>
                <m:sup>
                  <m:r>
                    <w:rPr>
                      <w:rFonts w:ascii="Cambria Math" w:hAnsi="Cambria Math"/>
                      <w:color w:val="FF0000"/>
                      <w:sz w:val="18"/>
                      <w:szCs w:val="18"/>
                    </w:rPr>
                    <m:t>µ-µ1</m:t>
                  </m:r>
                  <m:ctrlPr>
                    <w:rPr>
                      <w:rFonts w:ascii="Cambria Math" w:hAnsi="Cambria Math"/>
                      <w:i/>
                      <w:color w:val="FF0000"/>
                      <w:sz w:val="18"/>
                      <w:szCs w:val="18"/>
                    </w:rPr>
                  </m:ctrlPr>
                </m:sup>
              </m:sSup>
              <m:r>
                <w:rPr>
                  <w:rFonts w:ascii="Cambria Math" w:hAnsi="Cambria Math"/>
                  <w:color w:val="FF0000"/>
                  <w:sz w:val="18"/>
                  <w:szCs w:val="18"/>
                </w:rPr>
                <m:t>*</m:t>
              </m:r>
              <m:r>
                <m:rPr>
                  <m:sty m:val="p"/>
                </m:rPr>
                <w:rPr>
                  <w:rFonts w:ascii="Cambria Math" w:hAnsi="Cambria Math"/>
                  <w:color w:val="FF0000"/>
                  <w:sz w:val="18"/>
                  <w:szCs w:val="18"/>
                </w:rPr>
                <m:t>β*</m:t>
              </m:r>
              <m:func>
                <m:funcPr>
                  <m:ctrlPr>
                    <w:rPr>
                      <w:rFonts w:ascii="Cambria Math" w:hAnsi="Cambria Math"/>
                      <w:color w:val="FF0000"/>
                      <w:sz w:val="18"/>
                      <w:szCs w:val="18"/>
                    </w:rPr>
                  </m:ctrlPr>
                </m:funcPr>
                <m:fName>
                  <m:r>
                    <m:rPr>
                      <m:sty m:val="p"/>
                    </m:rPr>
                    <w:rPr>
                      <w:rFonts w:ascii="Cambria Math" w:hAnsi="Cambria Math"/>
                      <w:color w:val="FF0000"/>
                      <w:sz w:val="18"/>
                      <w:szCs w:val="18"/>
                    </w:rPr>
                    <m:t>min</m:t>
                  </m:r>
                  <m:ctrlPr>
                    <w:rPr>
                      <w:rFonts w:ascii="Cambria Math" w:hAnsi="Cambria Math"/>
                      <w:color w:val="FF0000"/>
                      <w:sz w:val="18"/>
                      <w:szCs w:val="18"/>
                    </w:rPr>
                  </m:ctrlPr>
                </m:fName>
                <m:e>
                  <m:d>
                    <m:dPr>
                      <m:ctrlPr>
                        <w:rPr>
                          <w:rFonts w:ascii="Cambria Math" w:hAnsi="Cambria Math"/>
                          <w:color w:val="FF0000"/>
                          <w:sz w:val="18"/>
                          <w:szCs w:val="18"/>
                        </w:rPr>
                      </m:ctrlPr>
                    </m:dPr>
                    <m:e>
                      <m:sSubSup>
                        <m:sSubSupPr>
                          <m:ctrlPr>
                            <w:rPr>
                              <w:rFonts w:ascii="Cambria Math" w:hAnsi="Cambria Math"/>
                              <w:color w:val="FF0000"/>
                              <w:sz w:val="18"/>
                              <w:szCs w:val="18"/>
                            </w:rPr>
                          </m:ctrlPr>
                        </m:sSubSupPr>
                        <m:e>
                          <m:r>
                            <m:rPr>
                              <m:sty m:val="p"/>
                            </m:rPr>
                            <w:rPr>
                              <w:rFonts w:ascii="Cambria Math" w:hAnsi="Cambria Math"/>
                              <w:color w:val="FF0000"/>
                              <w:sz w:val="18"/>
                              <w:szCs w:val="18"/>
                            </w:rPr>
                            <m:t>M</m:t>
                          </m:r>
                          <m:ctrlPr>
                            <w:rPr>
                              <w:rFonts w:ascii="Cambria Math" w:hAnsi="Cambria Math"/>
                              <w:color w:val="FF0000"/>
                              <w:sz w:val="18"/>
                              <w:szCs w:val="18"/>
                            </w:rPr>
                          </m:ctrlPr>
                        </m:e>
                        <m:sub>
                          <m:r>
                            <m:rPr>
                              <m:sty m:val="p"/>
                            </m:rPr>
                            <w:rPr>
                              <w:rFonts w:ascii="Cambria Math" w:hAnsi="Cambria Math"/>
                              <w:color w:val="FF0000"/>
                              <w:sz w:val="18"/>
                              <w:szCs w:val="18"/>
                            </w:rPr>
                            <m:t>PDCCH</m:t>
                          </m:r>
                          <m:ctrlPr>
                            <w:rPr>
                              <w:rFonts w:ascii="Cambria Math" w:hAnsi="Cambria Math"/>
                              <w:color w:val="FF0000"/>
                              <w:sz w:val="18"/>
                              <w:szCs w:val="18"/>
                            </w:rPr>
                          </m:ctrlPr>
                        </m:sub>
                        <m:sup>
                          <m:r>
                            <m:rPr>
                              <m:sty m:val="p"/>
                            </m:rPr>
                            <w:rPr>
                              <w:rFonts w:ascii="Cambria Math" w:hAnsi="Cambria Math"/>
                              <w:color w:val="FF0000"/>
                              <w:sz w:val="18"/>
                              <w:szCs w:val="18"/>
                            </w:rPr>
                            <m:t>max,slot,μ</m:t>
                          </m:r>
                          <m:ctrlPr>
                            <w:rPr>
                              <w:rFonts w:ascii="Cambria Math" w:hAnsi="Cambria Math"/>
                              <w:color w:val="FF0000"/>
                              <w:sz w:val="18"/>
                              <w:szCs w:val="18"/>
                            </w:rPr>
                          </m:ctrlPr>
                        </m:sup>
                      </m:sSubSup>
                      <m:r>
                        <m:rPr>
                          <m:sty m:val="p"/>
                        </m:rPr>
                        <w:rPr>
                          <w:rFonts w:ascii="Cambria Math" w:hAnsi="Cambria Math"/>
                          <w:color w:val="FF0000"/>
                          <w:sz w:val="18"/>
                          <w:szCs w:val="18"/>
                        </w:rPr>
                        <m:t>,</m:t>
                      </m:r>
                      <m:sSubSup>
                        <m:sSubSupPr>
                          <m:ctrlPr>
                            <w:rPr>
                              <w:rFonts w:ascii="Cambria Math" w:hAnsi="Cambria Math"/>
                              <w:color w:val="FF0000"/>
                              <w:sz w:val="18"/>
                              <w:szCs w:val="18"/>
                            </w:rPr>
                          </m:ctrlPr>
                        </m:sSubSupPr>
                        <m:e>
                          <m:r>
                            <m:rPr>
                              <m:sty m:val="p"/>
                            </m:rPr>
                            <w:rPr>
                              <w:rFonts w:ascii="Cambria Math" w:hAnsi="Cambria Math"/>
                              <w:color w:val="FF0000"/>
                              <w:sz w:val="18"/>
                              <w:szCs w:val="18"/>
                            </w:rPr>
                            <m:t>M</m:t>
                          </m:r>
                          <m:ctrlPr>
                            <w:rPr>
                              <w:rFonts w:ascii="Cambria Math" w:hAnsi="Cambria Math"/>
                              <w:color w:val="FF0000"/>
                              <w:sz w:val="18"/>
                              <w:szCs w:val="18"/>
                            </w:rPr>
                          </m:ctrlPr>
                        </m:e>
                        <m:sub>
                          <m:r>
                            <m:rPr>
                              <m:sty m:val="p"/>
                            </m:rPr>
                            <w:rPr>
                              <w:rFonts w:ascii="Cambria Math" w:hAnsi="Cambria Math"/>
                              <w:color w:val="FF0000"/>
                              <w:sz w:val="18"/>
                              <w:szCs w:val="18"/>
                            </w:rPr>
                            <m:t>PDCCH</m:t>
                          </m:r>
                          <m:ctrlPr>
                            <w:rPr>
                              <w:rFonts w:ascii="Cambria Math" w:hAnsi="Cambria Math"/>
                              <w:color w:val="FF0000"/>
                              <w:sz w:val="18"/>
                              <w:szCs w:val="18"/>
                            </w:rPr>
                          </m:ctrlPr>
                        </m:sub>
                        <m:sup>
                          <m:r>
                            <m:rPr>
                              <m:sty m:val="p"/>
                            </m:rPr>
                            <w:rPr>
                              <w:rFonts w:ascii="Cambria Math" w:hAnsi="Cambria Math"/>
                              <w:color w:val="FF0000"/>
                              <w:sz w:val="18"/>
                              <w:szCs w:val="18"/>
                            </w:rPr>
                            <m:t>total,slot,μ</m:t>
                          </m:r>
                          <m:ctrlPr>
                            <w:rPr>
                              <w:rFonts w:ascii="Cambria Math" w:hAnsi="Cambria Math"/>
                              <w:color w:val="FF0000"/>
                              <w:sz w:val="18"/>
                              <w:szCs w:val="18"/>
                            </w:rPr>
                          </m:ctrlPr>
                        </m:sup>
                      </m:sSubSup>
                      <m:ctrlPr>
                        <w:rPr>
                          <w:rFonts w:ascii="Cambria Math" w:hAnsi="Cambria Math"/>
                          <w:color w:val="FF0000"/>
                          <w:sz w:val="18"/>
                          <w:szCs w:val="18"/>
                        </w:rPr>
                      </m:ctrlPr>
                    </m:e>
                  </m:d>
                  <m:ctrlPr>
                    <w:rPr>
                      <w:rFonts w:ascii="Cambria Math" w:hAnsi="Cambria Math"/>
                      <w:color w:val="FF0000"/>
                      <w:sz w:val="18"/>
                      <w:szCs w:val="18"/>
                    </w:rPr>
                  </m:ctrlPr>
                </m:e>
              </m:func>
            </m:oMath>
            <w:r>
              <w:rPr>
                <w:rFonts w:ascii="New York" w:hAnsi="New York" w:eastAsia="等线"/>
                <w:color w:val="FF0000"/>
                <w:sz w:val="18"/>
                <w:szCs w:val="18"/>
              </w:rPr>
              <w:t xml:space="preserve"> PDCCH BD candidates per sSCell slot</w:t>
            </w:r>
          </w:p>
          <w:p>
            <w:pPr>
              <w:pStyle w:val="114"/>
              <w:widowControl w:val="0"/>
              <w:numPr>
                <w:ilvl w:val="2"/>
                <w:numId w:val="11"/>
              </w:numPr>
              <w:snapToGrid w:val="0"/>
              <w:spacing w:before="120" w:after="0" w:line="240" w:lineRule="auto"/>
              <w:ind w:hanging="363"/>
              <w:contextualSpacing/>
              <w:jc w:val="left"/>
              <w:rPr>
                <w:rFonts w:ascii="New York" w:hAnsi="New York"/>
                <w:color w:val="FF0000"/>
                <w:sz w:val="18"/>
                <w:szCs w:val="18"/>
              </w:rPr>
            </w:pPr>
            <m:oMath>
              <m:sSubSup>
                <m:sSubSupPr>
                  <m:ctrlPr>
                    <w:rPr>
                      <w:rFonts w:ascii="Cambria Math" w:hAnsi="Cambria Math"/>
                      <w:i/>
                      <w:color w:val="FF0000"/>
                      <w:sz w:val="18"/>
                      <w:szCs w:val="18"/>
                    </w:rPr>
                  </m:ctrlPr>
                </m:sSubSupPr>
                <m:e>
                  <m:r>
                    <w:rPr>
                      <w:rFonts w:ascii="Cambria Math" w:hAnsi="Cambria Math"/>
                      <w:color w:val="FF0000"/>
                      <w:sz w:val="18"/>
                      <w:szCs w:val="18"/>
                    </w:rPr>
                    <m:t>M</m:t>
                  </m:r>
                  <m:ctrlPr>
                    <w:rPr>
                      <w:rFonts w:ascii="Cambria Math" w:hAnsi="Cambria Math"/>
                      <w:i/>
                      <w:color w:val="FF0000"/>
                      <w:sz w:val="18"/>
                      <w:szCs w:val="18"/>
                    </w:rPr>
                  </m:ctrlPr>
                </m:e>
                <m:sub>
                  <m:r>
                    <m:rPr>
                      <m:nor/>
                      <m:sty m:val="p"/>
                    </m:rPr>
                    <w:rPr>
                      <w:rFonts w:ascii="Cambria Math" w:hAnsi="Cambria Math"/>
                      <w:b w:val="0"/>
                      <w:i w:val="0"/>
                      <w:color w:val="FF0000"/>
                      <w:sz w:val="18"/>
                      <w:szCs w:val="18"/>
                    </w:rPr>
                    <m:t>PDCCH</m:t>
                  </m:r>
                  <m:ctrlPr>
                    <w:rPr>
                      <w:rFonts w:ascii="Cambria Math" w:hAnsi="Cambria Math"/>
                      <w:color w:val="FF0000"/>
                      <w:sz w:val="18"/>
                      <w:szCs w:val="18"/>
                    </w:rPr>
                  </m:ctrlPr>
                </m:sub>
                <m:sup>
                  <m:r>
                    <m:rPr>
                      <m:nor/>
                      <m:sty m:val="p"/>
                    </m:rPr>
                    <w:rPr>
                      <w:rFonts w:ascii="Cambria Math" w:hAnsi="Cambria Math"/>
                      <w:b w:val="0"/>
                      <w:i w:val="0"/>
                      <w:color w:val="FF0000"/>
                      <w:sz w:val="18"/>
                      <w:szCs w:val="18"/>
                    </w:rPr>
                    <m:t>total,slot,</m:t>
                  </m:r>
                  <m:r>
                    <w:rPr>
                      <w:rFonts w:ascii="Cambria Math" w:hAnsi="Cambria Math"/>
                      <w:color w:val="FF0000"/>
                      <w:sz w:val="18"/>
                      <w:szCs w:val="18"/>
                    </w:rPr>
                    <m:t>μ</m:t>
                  </m:r>
                  <m:ctrlPr>
                    <w:rPr>
                      <w:rFonts w:ascii="Cambria Math" w:hAnsi="Cambria Math"/>
                      <w:color w:val="FF0000"/>
                      <w:sz w:val="18"/>
                      <w:szCs w:val="18"/>
                    </w:rPr>
                  </m:ctrlPr>
                </m:sup>
              </m:sSubSup>
            </m:oMath>
            <w:r>
              <w:rPr>
                <w:rFonts w:ascii="New York" w:hAnsi="New York"/>
                <w:color w:val="FF0000"/>
                <w:sz w:val="18"/>
                <w:szCs w:val="18"/>
              </w:rPr>
              <w:t xml:space="preserve"> or</w:t>
            </w:r>
            <w:r>
              <w:rPr>
                <w:rFonts w:hint="eastAsia" w:ascii="New York" w:hAnsi="New York" w:eastAsia="宋体"/>
                <w:color w:val="FF0000"/>
                <w:sz w:val="18"/>
                <w:szCs w:val="18"/>
                <w:lang w:val="en-US" w:eastAsia="zh-CN"/>
              </w:rPr>
              <w:t xml:space="preserve"> </w:t>
            </w:r>
            <m:oMath>
              <m:sSubSup>
                <m:sSubSupPr>
                  <m:ctrlPr>
                    <w:rPr>
                      <w:rFonts w:ascii="Cambria Math" w:hAnsi="Cambria Math"/>
                      <w:i/>
                      <w:color w:val="FF0000"/>
                      <w:sz w:val="18"/>
                      <w:szCs w:val="18"/>
                    </w:rPr>
                  </m:ctrlPr>
                </m:sSubSupPr>
                <m:e>
                  <m:r>
                    <w:rPr>
                      <w:rFonts w:ascii="Cambria Math" w:hAnsi="Cambria Math"/>
                      <w:color w:val="FF0000"/>
                      <w:sz w:val="18"/>
                      <w:szCs w:val="18"/>
                    </w:rPr>
                    <m:t>M</m:t>
                  </m:r>
                  <m:ctrlPr>
                    <w:rPr>
                      <w:rFonts w:ascii="Cambria Math" w:hAnsi="Cambria Math"/>
                      <w:i/>
                      <w:color w:val="FF0000"/>
                      <w:sz w:val="18"/>
                      <w:szCs w:val="18"/>
                    </w:rPr>
                  </m:ctrlPr>
                </m:e>
                <m:sub>
                  <m:r>
                    <m:rPr>
                      <m:nor/>
                      <m:sty m:val="p"/>
                    </m:rPr>
                    <w:rPr>
                      <w:rFonts w:ascii="Cambria Math" w:hAnsi="Cambria Math"/>
                      <w:b w:val="0"/>
                      <w:i w:val="0"/>
                      <w:color w:val="FF0000"/>
                      <w:sz w:val="18"/>
                      <w:szCs w:val="18"/>
                    </w:rPr>
                    <m:t>PDCCH</m:t>
                  </m:r>
                  <m:ctrlPr>
                    <w:rPr>
                      <w:rFonts w:ascii="Cambria Math" w:hAnsi="Cambria Math"/>
                      <w:color w:val="FF0000"/>
                      <w:sz w:val="18"/>
                      <w:szCs w:val="18"/>
                    </w:rPr>
                  </m:ctrlPr>
                </m:sub>
                <m:sup>
                  <m:r>
                    <m:rPr>
                      <m:nor/>
                      <m:sty m:val="p"/>
                    </m:rPr>
                    <w:rPr>
                      <w:rFonts w:ascii="Cambria Math" w:hAnsi="Cambria Math"/>
                      <w:b w:val="0"/>
                      <w:i w:val="0"/>
                      <w:color w:val="FF0000"/>
                      <w:sz w:val="18"/>
                      <w:szCs w:val="18"/>
                    </w:rPr>
                    <m:t>total,slot,</m:t>
                  </m:r>
                  <m:r>
                    <w:rPr>
                      <w:rFonts w:ascii="Cambria Math" w:hAnsi="Cambria Math"/>
                      <w:color w:val="FF0000"/>
                      <w:sz w:val="18"/>
                      <w:szCs w:val="18"/>
                    </w:rPr>
                    <m:t>μ1</m:t>
                  </m:r>
                  <m:ctrlPr>
                    <w:rPr>
                      <w:rFonts w:ascii="Cambria Math" w:hAnsi="Cambria Math"/>
                      <w:color w:val="FF0000"/>
                      <w:sz w:val="18"/>
                      <w:szCs w:val="18"/>
                    </w:rPr>
                  </m:ctrlPr>
                </m:sup>
              </m:sSubSup>
            </m:oMath>
            <w:r>
              <w:rPr>
                <w:rFonts w:ascii="New York" w:hAnsi="New York"/>
                <w:color w:val="FF0000"/>
                <w:sz w:val="18"/>
                <w:szCs w:val="18"/>
              </w:rPr>
              <w:t xml:space="preserve"> is </w:t>
            </w:r>
            <w:r>
              <w:rPr>
                <w:rFonts w:hint="eastAsia" w:ascii="New York" w:hAnsi="New York" w:eastAsia="宋体"/>
                <w:color w:val="FF0000"/>
                <w:sz w:val="18"/>
                <w:szCs w:val="18"/>
                <w:lang w:val="en-US" w:eastAsia="zh-CN"/>
              </w:rPr>
              <w:t>same as</w:t>
            </w:r>
            <w:r>
              <w:rPr>
                <w:rFonts w:ascii="New York" w:hAnsi="New York"/>
                <w:color w:val="FF0000"/>
                <w:sz w:val="18"/>
                <w:szCs w:val="18"/>
              </w:rPr>
              <w:t xml:space="preserve"> Rel</w:t>
            </w:r>
            <w:r>
              <w:rPr>
                <w:rFonts w:hint="eastAsia" w:ascii="New York" w:hAnsi="New York" w:eastAsia="宋体"/>
                <w:color w:val="FF0000"/>
                <w:sz w:val="18"/>
                <w:szCs w:val="18"/>
                <w:lang w:val="en-US" w:eastAsia="zh-CN"/>
              </w:rPr>
              <w:t>-</w:t>
            </w:r>
            <w:r>
              <w:rPr>
                <w:rFonts w:ascii="New York" w:hAnsi="New York"/>
                <w:color w:val="FF0000"/>
                <w:sz w:val="18"/>
                <w:szCs w:val="18"/>
              </w:rPr>
              <w:t>16 when UE is configured with CCS from sSCell to P(S)Cell</w:t>
            </w:r>
            <w:r>
              <w:rPr>
                <w:rFonts w:hint="eastAsia" w:ascii="New York" w:hAnsi="New York" w:eastAsia="宋体"/>
                <w:color w:val="FF0000"/>
                <w:sz w:val="18"/>
                <w:szCs w:val="18"/>
                <w:lang w:val="en-US" w:eastAsia="zh-CN"/>
              </w:rPr>
              <w:t xml:space="preserve">. The BD of sSCell-schedule-PCell is not counted in </w:t>
            </w:r>
            <m:oMath>
              <m:sSubSup>
                <m:sSubSupPr>
                  <m:ctrlPr>
                    <w:rPr>
                      <w:rFonts w:ascii="Cambria Math" w:hAnsi="Cambria Math"/>
                      <w:i/>
                      <w:color w:val="FF0000"/>
                      <w:sz w:val="18"/>
                      <w:szCs w:val="18"/>
                    </w:rPr>
                  </m:ctrlPr>
                </m:sSubSupPr>
                <m:e>
                  <m:r>
                    <w:rPr>
                      <w:rFonts w:ascii="Cambria Math" w:hAnsi="Cambria Math"/>
                      <w:color w:val="FF0000"/>
                      <w:sz w:val="18"/>
                      <w:szCs w:val="18"/>
                    </w:rPr>
                    <m:t>M</m:t>
                  </m:r>
                  <m:ctrlPr>
                    <w:rPr>
                      <w:rFonts w:ascii="Cambria Math" w:hAnsi="Cambria Math"/>
                      <w:i/>
                      <w:color w:val="FF0000"/>
                      <w:sz w:val="18"/>
                      <w:szCs w:val="18"/>
                    </w:rPr>
                  </m:ctrlPr>
                </m:e>
                <m:sub>
                  <m:r>
                    <m:rPr>
                      <m:nor/>
                      <m:sty m:val="p"/>
                    </m:rPr>
                    <w:rPr>
                      <w:rFonts w:ascii="Cambria Math" w:hAnsi="Cambria Math"/>
                      <w:b w:val="0"/>
                      <w:i w:val="0"/>
                      <w:color w:val="FF0000"/>
                      <w:sz w:val="18"/>
                      <w:szCs w:val="18"/>
                    </w:rPr>
                    <m:t>PDCCH</m:t>
                  </m:r>
                  <m:ctrlPr>
                    <w:rPr>
                      <w:rFonts w:ascii="Cambria Math" w:hAnsi="Cambria Math"/>
                      <w:color w:val="FF0000"/>
                      <w:sz w:val="18"/>
                      <w:szCs w:val="18"/>
                    </w:rPr>
                  </m:ctrlPr>
                </m:sub>
                <m:sup>
                  <m:r>
                    <m:rPr>
                      <m:nor/>
                      <m:sty m:val="p"/>
                    </m:rPr>
                    <w:rPr>
                      <w:rFonts w:ascii="Cambria Math" w:hAnsi="Cambria Math"/>
                      <w:b w:val="0"/>
                      <w:i w:val="0"/>
                      <w:color w:val="FF0000"/>
                      <w:sz w:val="18"/>
                      <w:szCs w:val="18"/>
                    </w:rPr>
                    <m:t>total,slot,</m:t>
                  </m:r>
                  <m:r>
                    <w:rPr>
                      <w:rFonts w:ascii="Cambria Math" w:hAnsi="Cambria Math"/>
                      <w:color w:val="FF0000"/>
                      <w:sz w:val="18"/>
                      <w:szCs w:val="18"/>
                    </w:rPr>
                    <m:t>μ1</m:t>
                  </m:r>
                  <m:ctrlPr>
                    <w:rPr>
                      <w:rFonts w:ascii="Cambria Math" w:hAnsi="Cambria Math"/>
                      <w:color w:val="FF0000"/>
                      <w:sz w:val="18"/>
                      <w:szCs w:val="18"/>
                    </w:rPr>
                  </m:ctrlPr>
                </m:sup>
              </m:sSubSup>
            </m:oMath>
          </w:p>
          <w:p>
            <w:pPr>
              <w:pStyle w:val="114"/>
              <w:widowControl w:val="0"/>
              <w:numPr>
                <w:ilvl w:val="2"/>
                <w:numId w:val="11"/>
              </w:numPr>
              <w:snapToGrid w:val="0"/>
              <w:spacing w:before="120" w:after="0" w:line="240" w:lineRule="auto"/>
              <w:ind w:hanging="363"/>
              <w:contextualSpacing/>
              <w:jc w:val="left"/>
              <w:rPr>
                <w:rFonts w:ascii="New York" w:hAnsi="New York"/>
                <w:color w:val="FF0000"/>
                <w:sz w:val="18"/>
                <w:szCs w:val="18"/>
              </w:rPr>
            </w:pPr>
            <w:r>
              <w:rPr>
                <w:rFonts w:ascii="Arial" w:hAnsi="Arial" w:cs="Arial"/>
                <w:color w:val="FF0000"/>
                <w:sz w:val="18"/>
                <w:szCs w:val="18"/>
                <w:lang w:eastAsia="zh-CN"/>
              </w:rPr>
              <w:t>α</w:t>
            </w:r>
            <w:r>
              <w:rPr>
                <w:rFonts w:hint="eastAsia" w:ascii="Arial" w:hAnsi="Arial" w:cs="Arial"/>
                <w:color w:val="FF0000"/>
                <w:sz w:val="18"/>
                <w:szCs w:val="18"/>
                <w:lang w:eastAsia="zh-CN"/>
              </w:rPr>
              <w:t xml:space="preserve"> </w:t>
            </w:r>
            <w:r>
              <w:rPr>
                <w:rFonts w:hint="eastAsia" w:ascii="New York" w:hAnsi="New York"/>
                <w:color w:val="FF0000"/>
                <w:sz w:val="18"/>
                <w:szCs w:val="18"/>
                <w:lang w:eastAsia="zh-CN"/>
              </w:rPr>
              <w:t xml:space="preserve">+ </w:t>
            </w:r>
            <w:r>
              <w:rPr>
                <w:rFonts w:ascii="Arial" w:hAnsi="Arial" w:cs="Arial"/>
                <w:color w:val="FF0000"/>
                <w:sz w:val="18"/>
                <w:szCs w:val="18"/>
                <w:lang w:eastAsia="zh-CN"/>
              </w:rPr>
              <w:t>β</w:t>
            </w:r>
            <w:r>
              <w:rPr>
                <w:rFonts w:hint="eastAsia" w:ascii="New York" w:hAnsi="New York"/>
                <w:color w:val="FF0000"/>
                <w:sz w:val="18"/>
                <w:szCs w:val="18"/>
                <w:lang w:eastAsia="zh-CN"/>
              </w:rPr>
              <w:t xml:space="preserve"> = 1</w:t>
            </w:r>
            <w:r>
              <w:rPr>
                <w:rFonts w:hint="eastAsia" w:ascii="New York" w:hAnsi="New York"/>
                <w:color w:val="FF0000"/>
                <w:sz w:val="18"/>
                <w:szCs w:val="18"/>
                <w:lang w:val="en-US" w:eastAsia="zh-CN"/>
              </w:rPr>
              <w:t xml:space="preserve"> for Type B UE and </w:t>
            </w:r>
            <w:r>
              <w:rPr>
                <w:rFonts w:ascii="Arial" w:hAnsi="Arial" w:cs="Arial"/>
                <w:color w:val="FF0000"/>
                <w:sz w:val="18"/>
                <w:szCs w:val="18"/>
                <w:lang w:eastAsia="zh-CN"/>
              </w:rPr>
              <w:t>α</w:t>
            </w:r>
            <w:r>
              <w:rPr>
                <w:rFonts w:hint="eastAsia" w:ascii="Arial" w:hAnsi="Arial" w:cs="Arial"/>
                <w:color w:val="FF0000"/>
                <w:sz w:val="18"/>
                <w:szCs w:val="18"/>
                <w:lang w:eastAsia="zh-CN"/>
              </w:rPr>
              <w:t xml:space="preserve"> </w:t>
            </w:r>
            <w:r>
              <w:rPr>
                <w:rFonts w:hint="eastAsia" w:ascii="New York" w:hAnsi="New York"/>
                <w:color w:val="FF0000"/>
                <w:sz w:val="18"/>
                <w:szCs w:val="18"/>
                <w:lang w:eastAsia="zh-CN"/>
              </w:rPr>
              <w:t xml:space="preserve">+ </w:t>
            </w:r>
            <w:r>
              <w:rPr>
                <w:rFonts w:ascii="Arial" w:hAnsi="Arial" w:cs="Arial"/>
                <w:color w:val="FF0000"/>
                <w:sz w:val="18"/>
                <w:szCs w:val="18"/>
                <w:lang w:eastAsia="zh-CN"/>
              </w:rPr>
              <w:t>β</w:t>
            </w:r>
            <w:r>
              <w:rPr>
                <w:rFonts w:hint="eastAsia" w:ascii="New York" w:hAnsi="New York"/>
                <w:color w:val="FF0000"/>
                <w:sz w:val="18"/>
                <w:szCs w:val="18"/>
                <w:lang w:eastAsia="zh-CN"/>
              </w:rPr>
              <w:t xml:space="preserve"> ≤ 1</w:t>
            </w:r>
            <w:r>
              <w:rPr>
                <w:rFonts w:hint="eastAsia" w:ascii="New York" w:hAnsi="New York"/>
                <w:color w:val="FF0000"/>
                <w:sz w:val="18"/>
                <w:szCs w:val="18"/>
                <w:lang w:val="en-US" w:eastAsia="zh-CN"/>
              </w:rPr>
              <w:t xml:space="preserve"> for Type A UE</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[based on Option C]</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On P(S)Cell (for self-scheduling)</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s1*M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On sSCell (for cross-carrier scheduling to P(S)Cell)</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s2*M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max,slot,μ1</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total,slot,μ1</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sSCell slot</w:t>
            </w:r>
          </w:p>
          <w:p>
            <w:pPr>
              <w:pStyle w:val="114"/>
              <w:widowControl w:val="0"/>
              <w:numPr>
                <w:ilvl w:val="2"/>
                <w:numId w:val="15"/>
              </w:numPr>
              <w:tabs>
                <w:tab w:val="left" w:pos="720"/>
                <w:tab w:val="left" w:pos="1440"/>
                <w:tab w:val="left" w:pos="216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 xml:space="preserve">When determining </w:t>
            </w:r>
            <m:oMath>
              <m:sSubSup>
                <m:sSubSupPr>
                  <m:ctrlPr>
                    <w:rPr>
                      <w:rFonts w:ascii="Cambria Math" w:hAnsi="Cambria Math"/>
                      <w:i/>
                      <w:sz w:val="18"/>
                      <w:szCs w:val="18"/>
                      <w:lang w:eastAsia="zh-CN"/>
                    </w:rPr>
                  </m:ctrlPr>
                </m:sSubSupPr>
                <m:e>
                  <m:r>
                    <w:rPr>
                      <w:rFonts w:ascii="Cambria Math" w:hAnsi="Cambria Math"/>
                      <w:sz w:val="18"/>
                      <w:szCs w:val="18"/>
                      <w:lang w:eastAsia="zh-CN"/>
                    </w:rPr>
                    <m:t>M</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PDCCH</m:t>
                  </m:r>
                  <m:ctrlPr>
                    <w:rPr>
                      <w:rFonts w:ascii="Cambria Math" w:hAnsi="Cambria Math"/>
                      <w:sz w:val="18"/>
                      <w:szCs w:val="18"/>
                      <w:lang w:eastAsia="zh-CN"/>
                    </w:rPr>
                  </m:ctrlPr>
                </m:sub>
                <m:sup>
                  <m:r>
                    <m:rPr>
                      <m:nor/>
                      <m:sty m:val="p"/>
                    </m:rPr>
                    <w:rPr>
                      <w:rFonts w:ascii="Cambria Math" w:hAnsi="Cambria Math"/>
                      <w:b w:val="0"/>
                      <w:i w:val="0"/>
                      <w:sz w:val="18"/>
                      <w:szCs w:val="18"/>
                      <w:lang w:eastAsia="zh-CN"/>
                    </w:rPr>
                    <m:t>total,slot,</m:t>
                  </m:r>
                  <m:r>
                    <w:rPr>
                      <w:rFonts w:ascii="Cambria Math" w:hAnsi="Cambria Math"/>
                      <w:sz w:val="18"/>
                      <w:szCs w:val="18"/>
                      <w:lang w:eastAsia="zh-CN"/>
                    </w:rPr>
                    <m:t>μ</m:t>
                  </m:r>
                  <m:ctrlPr>
                    <w:rPr>
                      <w:rFonts w:ascii="Cambria Math" w:hAnsi="Cambria Math"/>
                      <w:sz w:val="18"/>
                      <w:szCs w:val="18"/>
                      <w:lang w:eastAsia="zh-CN"/>
                    </w:rPr>
                  </m:ctrlPr>
                </m:sup>
              </m:sSubSup>
            </m:oMath>
            <w:r>
              <w:rPr>
                <w:rFonts w:ascii="New York" w:hAnsi="New York"/>
                <w:sz w:val="18"/>
                <w:szCs w:val="18"/>
                <w:lang w:eastAsia="zh-CN"/>
              </w:rPr>
              <w:t xml:space="preserve"> and </w:t>
            </w:r>
            <m:oMath>
              <m:sSubSup>
                <m:sSubSupPr>
                  <m:ctrlPr>
                    <w:rPr>
                      <w:rFonts w:ascii="Cambria Math" w:hAnsi="Cambria Math"/>
                      <w:i/>
                      <w:sz w:val="18"/>
                      <w:szCs w:val="18"/>
                      <w:lang w:eastAsia="zh-CN"/>
                    </w:rPr>
                  </m:ctrlPr>
                </m:sSubSupPr>
                <m:e>
                  <m:r>
                    <w:rPr>
                      <w:rFonts w:ascii="Cambria Math" w:hAnsi="Cambria Math"/>
                      <w:sz w:val="18"/>
                      <w:szCs w:val="18"/>
                      <w:lang w:eastAsia="zh-CN"/>
                    </w:rPr>
                    <m:t>M</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PDCCH</m:t>
                  </m:r>
                  <m:ctrlPr>
                    <w:rPr>
                      <w:rFonts w:ascii="Cambria Math" w:hAnsi="Cambria Math"/>
                      <w:sz w:val="18"/>
                      <w:szCs w:val="18"/>
                      <w:lang w:eastAsia="zh-CN"/>
                    </w:rPr>
                  </m:ctrlPr>
                </m:sub>
                <m:sup>
                  <m:r>
                    <m:rPr>
                      <m:nor/>
                      <m:sty m:val="p"/>
                    </m:rPr>
                    <w:rPr>
                      <w:rFonts w:ascii="Cambria Math" w:hAnsi="Cambria Math"/>
                      <w:b w:val="0"/>
                      <w:i w:val="0"/>
                      <w:sz w:val="18"/>
                      <w:szCs w:val="18"/>
                      <w:lang w:eastAsia="zh-CN"/>
                    </w:rPr>
                    <m:t>total,slot,</m:t>
                  </m:r>
                  <m:r>
                    <w:rPr>
                      <w:rFonts w:ascii="Cambria Math" w:hAnsi="Cambria Math"/>
                      <w:sz w:val="18"/>
                      <w:szCs w:val="18"/>
                      <w:lang w:eastAsia="zh-CN"/>
                    </w:rPr>
                    <m:t>μ1</m:t>
                  </m:r>
                  <m:ctrlPr>
                    <w:rPr>
                      <w:rFonts w:ascii="Cambria Math" w:hAnsi="Cambria Math"/>
                      <w:sz w:val="18"/>
                      <w:szCs w:val="18"/>
                      <w:lang w:eastAsia="zh-CN"/>
                    </w:rPr>
                  </m:ctrlPr>
                </m:sup>
              </m:sSubSup>
            </m:oMath>
          </w:p>
          <w:p>
            <w:pPr>
              <w:pStyle w:val="114"/>
              <w:widowControl w:val="0"/>
              <w:numPr>
                <w:ilvl w:val="3"/>
                <w:numId w:val="15"/>
              </w:numPr>
              <w:tabs>
                <w:tab w:val="left" w:pos="720"/>
                <w:tab w:val="left" w:pos="1440"/>
                <w:tab w:val="left" w:pos="2160"/>
                <w:tab w:val="left" w:pos="288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P(S)Cell self-scheduling is counted by applying scaling factor s1</w:t>
            </w:r>
            <w:r>
              <w:rPr>
                <w:rFonts w:hint="eastAsia" w:ascii="New York" w:hAnsi="New York"/>
                <w:sz w:val="18"/>
                <w:szCs w:val="18"/>
                <w:lang w:val="en-US" w:eastAsia="zh-CN"/>
              </w:rPr>
              <w:t xml:space="preserve"> </w:t>
            </w:r>
            <w:r>
              <w:rPr>
                <w:rFonts w:hint="eastAsia" w:ascii="New York" w:hAnsi="New York"/>
                <w:color w:val="FF0000"/>
                <w:sz w:val="18"/>
                <w:szCs w:val="18"/>
                <w:lang w:val="en-US" w:eastAsia="zh-CN"/>
              </w:rPr>
              <w:t xml:space="preserve">to determine the scaled PCell number when calculating </w:t>
            </w:r>
            <m:oMath>
              <m:sSubSup>
                <m:sSubSupPr>
                  <m:ctrlPr>
                    <w:rPr>
                      <w:rFonts w:ascii="Cambria Math" w:hAnsi="Cambria Math"/>
                      <w:i/>
                      <w:color w:val="FF0000"/>
                      <w:sz w:val="18"/>
                      <w:szCs w:val="18"/>
                      <w:lang w:eastAsia="zh-CN"/>
                    </w:rPr>
                  </m:ctrlPr>
                </m:sSubSupPr>
                <m:e>
                  <m:r>
                    <w:rPr>
                      <w:rFonts w:ascii="Cambria Math" w:hAnsi="Cambria Math"/>
                      <w:color w:val="FF0000"/>
                      <w:sz w:val="18"/>
                      <w:szCs w:val="18"/>
                      <w:lang w:eastAsia="zh-CN"/>
                    </w:rPr>
                    <m:t>M</m:t>
                  </m:r>
                  <m:ctrlPr>
                    <w:rPr>
                      <w:rFonts w:ascii="Cambria Math" w:hAnsi="Cambria Math"/>
                      <w:i/>
                      <w:color w:val="FF0000"/>
                      <w:sz w:val="18"/>
                      <w:szCs w:val="18"/>
                      <w:lang w:eastAsia="zh-CN"/>
                    </w:rPr>
                  </m:ctrlPr>
                </m:e>
                <m:sub>
                  <m:r>
                    <m:rPr>
                      <m:nor/>
                      <m:sty m:val="p"/>
                    </m:rPr>
                    <w:rPr>
                      <w:rFonts w:ascii="Cambria Math" w:hAnsi="Cambria Math"/>
                      <w:b w:val="0"/>
                      <w:i w:val="0"/>
                      <w:color w:val="FF0000"/>
                      <w:sz w:val="18"/>
                      <w:szCs w:val="18"/>
                      <w:lang w:eastAsia="zh-CN"/>
                    </w:rPr>
                    <m:t>PDCCH</m:t>
                  </m:r>
                  <m:ctrlPr>
                    <w:rPr>
                      <w:rFonts w:ascii="Cambria Math" w:hAnsi="Cambria Math"/>
                      <w:color w:val="FF0000"/>
                      <w:sz w:val="18"/>
                      <w:szCs w:val="18"/>
                      <w:lang w:eastAsia="zh-CN"/>
                    </w:rPr>
                  </m:ctrlPr>
                </m:sub>
                <m:sup>
                  <m:r>
                    <m:rPr>
                      <m:nor/>
                      <m:sty m:val="p"/>
                    </m:rPr>
                    <w:rPr>
                      <w:rFonts w:ascii="Cambria Math" w:hAnsi="Cambria Math"/>
                      <w:b w:val="0"/>
                      <w:i w:val="0"/>
                      <w:color w:val="FF0000"/>
                      <w:sz w:val="18"/>
                      <w:szCs w:val="18"/>
                      <w:lang w:eastAsia="zh-CN"/>
                    </w:rPr>
                    <m:t>total,slot,</m:t>
                  </m:r>
                  <m:r>
                    <w:rPr>
                      <w:rFonts w:ascii="Cambria Math" w:hAnsi="Cambria Math"/>
                      <w:color w:val="FF0000"/>
                      <w:sz w:val="18"/>
                      <w:szCs w:val="18"/>
                      <w:lang w:eastAsia="zh-CN"/>
                    </w:rPr>
                    <m:t>μ</m:t>
                  </m:r>
                  <m:ctrlPr>
                    <w:rPr>
                      <w:rFonts w:ascii="Cambria Math" w:hAnsi="Cambria Math"/>
                      <w:color w:val="FF0000"/>
                      <w:sz w:val="18"/>
                      <w:szCs w:val="18"/>
                      <w:lang w:eastAsia="zh-CN"/>
                    </w:rPr>
                  </m:ctrlPr>
                </m:sup>
              </m:sSubSup>
            </m:oMath>
            <w:r>
              <w:rPr>
                <w:rFonts w:ascii="New York" w:hAnsi="New York"/>
                <w:sz w:val="18"/>
                <w:szCs w:val="18"/>
                <w:lang w:eastAsia="zh-CN"/>
              </w:rPr>
              <w:t xml:space="preserve">, </w:t>
            </w:r>
          </w:p>
          <w:p>
            <w:pPr>
              <w:pStyle w:val="114"/>
              <w:widowControl w:val="0"/>
              <w:numPr>
                <w:ilvl w:val="3"/>
                <w:numId w:val="15"/>
              </w:numPr>
              <w:tabs>
                <w:tab w:val="left" w:pos="720"/>
                <w:tab w:val="left" w:pos="1440"/>
                <w:tab w:val="left" w:pos="2160"/>
                <w:tab w:val="left" w:pos="2880"/>
              </w:tabs>
              <w:overflowPunct w:val="0"/>
              <w:autoSpaceDE w:val="0"/>
              <w:autoSpaceDN w:val="0"/>
              <w:adjustRightInd w:val="0"/>
              <w:snapToGrid w:val="0"/>
              <w:spacing w:before="120" w:after="0" w:line="240" w:lineRule="auto"/>
              <w:ind w:hanging="363"/>
              <w:contextualSpacing/>
              <w:jc w:val="left"/>
              <w:textAlignment w:val="baseline"/>
              <w:rPr>
                <w:rFonts w:ascii="New York" w:hAnsi="New York"/>
                <w:color w:val="FF0000"/>
                <w:sz w:val="18"/>
                <w:szCs w:val="18"/>
                <w:lang w:val="en-US" w:eastAsia="zh-CN"/>
              </w:rPr>
            </w:pPr>
            <w:r>
              <w:rPr>
                <w:rFonts w:ascii="New York" w:hAnsi="New York"/>
                <w:sz w:val="18"/>
                <w:szCs w:val="18"/>
                <w:lang w:eastAsia="zh-CN"/>
              </w:rPr>
              <w:t>sSCell to PCell scheduling is counted additionally (assuming SCS of sSCell) by applying scaling factor s2</w:t>
            </w:r>
            <w:r>
              <w:rPr>
                <w:rFonts w:hint="eastAsia" w:ascii="New York" w:hAnsi="New York"/>
                <w:sz w:val="18"/>
                <w:szCs w:val="18"/>
                <w:lang w:val="en-US" w:eastAsia="zh-CN"/>
              </w:rPr>
              <w:t xml:space="preserve"> </w:t>
            </w:r>
            <w:r>
              <w:rPr>
                <w:rFonts w:hint="eastAsia" w:ascii="New York" w:hAnsi="New York"/>
                <w:color w:val="FF0000"/>
                <w:sz w:val="18"/>
                <w:szCs w:val="18"/>
                <w:lang w:val="en-US" w:eastAsia="zh-CN"/>
              </w:rPr>
              <w:t xml:space="preserve">to determine the scaled PCell number when calculating </w:t>
            </w:r>
            <m:oMath>
              <m:sSubSup>
                <m:sSubSupPr>
                  <m:ctrlPr>
                    <w:rPr>
                      <w:rFonts w:ascii="Cambria Math" w:hAnsi="Cambria Math"/>
                      <w:i/>
                      <w:color w:val="FF0000"/>
                      <w:sz w:val="18"/>
                      <w:szCs w:val="18"/>
                      <w:lang w:eastAsia="zh-CN"/>
                    </w:rPr>
                  </m:ctrlPr>
                </m:sSubSupPr>
                <m:e>
                  <m:r>
                    <w:rPr>
                      <w:rFonts w:ascii="Cambria Math" w:hAnsi="Cambria Math"/>
                      <w:color w:val="FF0000"/>
                      <w:sz w:val="18"/>
                      <w:szCs w:val="18"/>
                      <w:lang w:eastAsia="zh-CN"/>
                    </w:rPr>
                    <m:t>M</m:t>
                  </m:r>
                  <m:ctrlPr>
                    <w:rPr>
                      <w:rFonts w:ascii="Cambria Math" w:hAnsi="Cambria Math"/>
                      <w:i/>
                      <w:color w:val="FF0000"/>
                      <w:sz w:val="18"/>
                      <w:szCs w:val="18"/>
                      <w:lang w:eastAsia="zh-CN"/>
                    </w:rPr>
                  </m:ctrlPr>
                </m:e>
                <m:sub>
                  <m:r>
                    <m:rPr>
                      <m:nor/>
                      <m:sty m:val="p"/>
                    </m:rPr>
                    <w:rPr>
                      <w:rFonts w:ascii="Cambria Math" w:hAnsi="Cambria Math"/>
                      <w:b w:val="0"/>
                      <w:i w:val="0"/>
                      <w:color w:val="FF0000"/>
                      <w:sz w:val="18"/>
                      <w:szCs w:val="18"/>
                      <w:lang w:eastAsia="zh-CN"/>
                    </w:rPr>
                    <m:t>PDCCH</m:t>
                  </m:r>
                  <m:ctrlPr>
                    <w:rPr>
                      <w:rFonts w:ascii="Cambria Math" w:hAnsi="Cambria Math"/>
                      <w:color w:val="FF0000"/>
                      <w:sz w:val="18"/>
                      <w:szCs w:val="18"/>
                      <w:lang w:eastAsia="zh-CN"/>
                    </w:rPr>
                  </m:ctrlPr>
                </m:sub>
                <m:sup>
                  <m:r>
                    <m:rPr>
                      <m:nor/>
                      <m:sty m:val="p"/>
                    </m:rPr>
                    <w:rPr>
                      <w:rFonts w:ascii="Cambria Math" w:hAnsi="Cambria Math"/>
                      <w:b w:val="0"/>
                      <w:i w:val="0"/>
                      <w:color w:val="FF0000"/>
                      <w:sz w:val="18"/>
                      <w:szCs w:val="18"/>
                      <w:lang w:eastAsia="zh-CN"/>
                    </w:rPr>
                    <m:t>total,slot,</m:t>
                  </m:r>
                  <m:r>
                    <w:rPr>
                      <w:rFonts w:ascii="Cambria Math" w:hAnsi="Cambria Math"/>
                      <w:color w:val="FF0000"/>
                      <w:sz w:val="18"/>
                      <w:szCs w:val="18"/>
                      <w:lang w:eastAsia="zh-CN"/>
                    </w:rPr>
                    <m:t>μ1</m:t>
                  </m:r>
                  <m:ctrlPr>
                    <w:rPr>
                      <w:rFonts w:ascii="Cambria Math" w:hAnsi="Cambria Math"/>
                      <w:color w:val="FF0000"/>
                      <w:sz w:val="18"/>
                      <w:szCs w:val="18"/>
                      <w:lang w:eastAsia="zh-CN"/>
                    </w:rPr>
                  </m:ctrlPr>
                </m:sup>
              </m:sSubSup>
            </m:oMath>
          </w:p>
          <w:p>
            <w:pPr>
              <w:pStyle w:val="114"/>
              <w:widowControl w:val="0"/>
              <w:numPr>
                <w:ilvl w:val="2"/>
                <w:numId w:val="11"/>
              </w:numPr>
              <w:snapToGrid w:val="0"/>
              <w:spacing w:before="120" w:after="0" w:line="240" w:lineRule="auto"/>
              <w:ind w:hanging="363"/>
              <w:contextualSpacing/>
              <w:jc w:val="left"/>
              <w:rPr>
                <w:rFonts w:ascii="New York" w:hAnsi="New York"/>
                <w:color w:val="FF0000"/>
                <w:sz w:val="18"/>
                <w:szCs w:val="18"/>
              </w:rPr>
            </w:pPr>
            <w:r>
              <w:rPr>
                <w:rFonts w:hint="eastAsia" w:ascii="New York" w:hAnsi="New York"/>
                <w:color w:val="FF0000"/>
                <w:sz w:val="18"/>
                <w:szCs w:val="18"/>
                <w:lang w:val="en-US" w:eastAsia="zh-CN"/>
              </w:rPr>
              <w:t>s1</w:t>
            </w:r>
            <w:r>
              <w:rPr>
                <w:rFonts w:hint="eastAsia" w:ascii="Arial" w:hAnsi="Arial" w:cs="Arial"/>
                <w:color w:val="FF0000"/>
                <w:sz w:val="18"/>
                <w:szCs w:val="18"/>
                <w:lang w:eastAsia="zh-CN"/>
              </w:rPr>
              <w:t xml:space="preserve"> </w:t>
            </w:r>
            <w:r>
              <w:rPr>
                <w:rFonts w:hint="eastAsia" w:ascii="New York" w:hAnsi="New York"/>
                <w:color w:val="FF0000"/>
                <w:sz w:val="18"/>
                <w:szCs w:val="18"/>
                <w:lang w:eastAsia="zh-CN"/>
              </w:rPr>
              <w:t xml:space="preserve">+ </w:t>
            </w:r>
            <w:r>
              <w:rPr>
                <w:rFonts w:hint="eastAsia" w:ascii="New York" w:hAnsi="New York"/>
                <w:color w:val="FF0000"/>
                <w:sz w:val="18"/>
                <w:szCs w:val="18"/>
                <w:lang w:val="en-US" w:eastAsia="zh-CN"/>
              </w:rPr>
              <w:t>s2</w:t>
            </w:r>
            <w:r>
              <w:rPr>
                <w:rFonts w:hint="eastAsia" w:ascii="New York" w:hAnsi="New York"/>
                <w:color w:val="FF0000"/>
                <w:sz w:val="18"/>
                <w:szCs w:val="18"/>
                <w:lang w:eastAsia="zh-CN"/>
              </w:rPr>
              <w:t xml:space="preserve"> = 1</w:t>
            </w:r>
            <w:r>
              <w:rPr>
                <w:rFonts w:hint="eastAsia" w:ascii="New York" w:hAnsi="New York"/>
                <w:color w:val="FF0000"/>
                <w:sz w:val="18"/>
                <w:szCs w:val="18"/>
                <w:lang w:val="en-US" w:eastAsia="zh-CN"/>
              </w:rPr>
              <w:t xml:space="preserve"> for Type B UE and s1</w:t>
            </w:r>
            <w:r>
              <w:rPr>
                <w:rFonts w:hint="eastAsia" w:ascii="Arial" w:hAnsi="Arial" w:cs="Arial"/>
                <w:color w:val="FF0000"/>
                <w:sz w:val="18"/>
                <w:szCs w:val="18"/>
                <w:lang w:eastAsia="zh-CN"/>
              </w:rPr>
              <w:t xml:space="preserve"> </w:t>
            </w:r>
            <w:r>
              <w:rPr>
                <w:rFonts w:hint="eastAsia" w:ascii="New York" w:hAnsi="New York"/>
                <w:color w:val="FF0000"/>
                <w:sz w:val="18"/>
                <w:szCs w:val="18"/>
                <w:lang w:eastAsia="zh-CN"/>
              </w:rPr>
              <w:t xml:space="preserve">+ </w:t>
            </w:r>
            <w:r>
              <w:rPr>
                <w:rFonts w:hint="eastAsia" w:ascii="New York" w:hAnsi="New York"/>
                <w:color w:val="FF0000"/>
                <w:sz w:val="18"/>
                <w:szCs w:val="18"/>
                <w:lang w:val="en-US" w:eastAsia="zh-CN"/>
              </w:rPr>
              <w:t>s2</w:t>
            </w:r>
            <w:r>
              <w:rPr>
                <w:rFonts w:hint="eastAsia" w:ascii="New York" w:hAnsi="New York"/>
                <w:color w:val="FF0000"/>
                <w:sz w:val="18"/>
                <w:szCs w:val="18"/>
                <w:lang w:eastAsia="zh-CN"/>
              </w:rPr>
              <w:t xml:space="preserve"> ≤ 1</w:t>
            </w:r>
            <w:r>
              <w:rPr>
                <w:rFonts w:hint="eastAsia" w:ascii="New York" w:hAnsi="New York"/>
                <w:color w:val="FF0000"/>
                <w:sz w:val="18"/>
                <w:szCs w:val="18"/>
                <w:lang w:val="en-US" w:eastAsia="zh-CN"/>
              </w:rPr>
              <w:t xml:space="preserve"> for Type A UE</w:t>
            </w:r>
          </w:p>
          <w:p>
            <w:pPr>
              <w:pStyle w:val="114"/>
              <w:widowControl w:val="0"/>
              <w:numPr>
                <w:ilvl w:val="0"/>
                <w:numId w:val="0"/>
              </w:numPr>
              <w:tabs>
                <w:tab w:val="left" w:pos="720"/>
                <w:tab w:val="left" w:pos="1440"/>
                <w:tab w:val="left" w:pos="2160"/>
                <w:tab w:val="left" w:pos="2880"/>
              </w:tabs>
              <w:overflowPunct w:val="0"/>
              <w:autoSpaceDE w:val="0"/>
              <w:autoSpaceDN w:val="0"/>
              <w:adjustRightInd w:val="0"/>
              <w:snapToGrid w:val="0"/>
              <w:spacing w:before="120" w:after="0" w:line="240" w:lineRule="auto"/>
              <w:contextualSpacing/>
              <w:jc w:val="left"/>
              <w:textAlignment w:val="baseline"/>
              <w:rPr>
                <w:rFonts w:ascii="New York" w:hAnsi="New York"/>
                <w:color w:val="FF0000"/>
                <w:sz w:val="18"/>
                <w:szCs w:val="18"/>
                <w:lang w:val="en-US" w:eastAsia="zh-CN"/>
              </w:rPr>
            </w:pPr>
          </w:p>
          <w:p>
            <w:pPr>
              <w:pStyle w:val="114"/>
              <w:numPr>
                <w:ilvl w:val="0"/>
                <w:numId w:val="0"/>
              </w:numPr>
              <w:overflowPunct w:val="0"/>
              <w:autoSpaceDE w:val="0"/>
              <w:autoSpaceDN w:val="0"/>
              <w:spacing w:before="0" w:after="0" w:line="240" w:lineRule="auto"/>
              <w:contextualSpacing/>
              <w:jc w:val="left"/>
              <w:rPr>
                <w:rFonts w:ascii="New York" w:hAnsi="New York"/>
                <w:position w:val="-10"/>
                <w:sz w:val="18"/>
                <w:lang w:eastAsia="zh-CN"/>
              </w:rPr>
            </w:pPr>
          </w:p>
        </w:tc>
      </w:tr>
    </w:tbl>
    <w:p>
      <w:pPr>
        <w:pStyle w:val="114"/>
        <w:numPr>
          <w:ilvl w:val="255"/>
          <w:numId w:val="0"/>
        </w:numPr>
        <w:rPr>
          <w:i/>
          <w:lang w:eastAsia="zh-CN"/>
        </w:rPr>
      </w:pPr>
    </w:p>
    <w:p>
      <w:pPr>
        <w:pStyle w:val="3"/>
        <w:rPr>
          <w:lang w:val="en-US" w:eastAsia="zh-CN"/>
        </w:rPr>
      </w:pPr>
      <w:r>
        <w:rPr>
          <w:rFonts w:hint="eastAsia"/>
          <w:lang w:val="en-US" w:eastAsia="zh-CN"/>
        </w:rPr>
        <w:t xml:space="preserve">Rel-16 enhanced PDCCH monitoring handling </w:t>
      </w:r>
    </w:p>
    <w:p>
      <w:pPr>
        <w:rPr>
          <w:lang w:eastAsia="zh-CN"/>
        </w:rPr>
      </w:pPr>
      <w:r>
        <w:rPr>
          <w:lang w:eastAsia="zh-CN"/>
        </w:rPr>
        <w:t xml:space="preserve">In </w:t>
      </w:r>
      <w:r>
        <w:rPr>
          <w:rFonts w:hint="eastAsia"/>
          <w:lang w:eastAsia="zh-CN"/>
        </w:rPr>
        <w:t>RAN1#106-e meeting, the following FFS about Rel-16 enhanced PDCCH monitoring handling are not further discussed due to lack of time.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widowControl w:val="0"/>
              <w:numPr>
                <w:ilvl w:val="0"/>
                <w:numId w:val="11"/>
              </w:numPr>
              <w:snapToGrid w:val="0"/>
              <w:spacing w:before="120" w:after="0" w:line="240" w:lineRule="auto"/>
              <w:contextualSpacing/>
              <w:jc w:val="left"/>
              <w:rPr>
                <w:rFonts w:ascii="New York" w:hAnsi="New York" w:eastAsia="等线"/>
                <w:sz w:val="18"/>
                <w:szCs w:val="18"/>
              </w:rPr>
            </w:pPr>
            <w:r>
              <w:rPr>
                <w:rFonts w:ascii="New York" w:hAnsi="New York" w:eastAsia="等线"/>
                <w:sz w:val="18"/>
                <w:szCs w:val="18"/>
              </w:rPr>
              <w:t>FFS the following</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Multi-TRP handling</w:t>
            </w:r>
          </w:p>
          <w:p>
            <w:pPr>
              <w:pStyle w:val="114"/>
              <w:widowControl w:val="0"/>
              <w:numPr>
                <w:ilvl w:val="1"/>
                <w:numId w:val="11"/>
              </w:numPr>
              <w:snapToGrid w:val="0"/>
              <w:spacing w:before="120" w:after="0" w:line="280" w:lineRule="atLeast"/>
              <w:ind w:hanging="363"/>
              <w:contextualSpacing/>
              <w:jc w:val="left"/>
              <w:rPr>
                <w:rFonts w:ascii="New York" w:hAnsi="New York"/>
                <w:lang w:val="en-US" w:eastAsia="zh-CN"/>
              </w:rPr>
            </w:pPr>
            <w:r>
              <w:rPr>
                <w:rFonts w:ascii="New York" w:hAnsi="New York" w:eastAsia="等线"/>
                <w:kern w:val="2"/>
                <w:sz w:val="18"/>
                <w:szCs w:val="18"/>
                <w:lang w:eastAsia="zh-CN"/>
              </w:rPr>
              <w:t>PDCCH BD handling when monitoringCapabilityConfig = r16monitoringcapability is configured for any cell</w:t>
            </w:r>
          </w:p>
        </w:tc>
      </w:tr>
    </w:tbl>
    <w:p>
      <w:pPr>
        <w:spacing w:before="120" w:beforeLines="50"/>
        <w:rPr>
          <w:lang w:eastAsia="zh-CN"/>
        </w:rPr>
      </w:pPr>
      <w:r>
        <w:rPr>
          <w:rFonts w:hint="eastAsia"/>
          <w:lang w:eastAsia="zh-CN"/>
        </w:rPr>
        <w:t xml:space="preserve">For MTRP handling, it </w:t>
      </w:r>
      <w:r>
        <w:rPr>
          <w:lang w:eastAsia="zh-CN"/>
        </w:rPr>
        <w:t>is</w:t>
      </w:r>
      <w:r>
        <w:rPr>
          <w:rFonts w:hint="eastAsia"/>
          <w:lang w:eastAsia="zh-CN"/>
        </w:rPr>
        <w:t xml:space="preserve"> straightforward </w:t>
      </w:r>
      <w:r>
        <w:rPr>
          <w:lang w:eastAsia="zh-CN"/>
        </w:rPr>
        <w:t xml:space="preserve">when </w:t>
      </w:r>
      <w:r>
        <w:rPr>
          <w:rFonts w:hint="eastAsia"/>
          <w:lang w:eastAsia="zh-CN"/>
        </w:rPr>
        <w:t xml:space="preserve">combined with BD/CCE handling based on Option A or Option C. Because the cell number of PCell is only counted in the </w:t>
      </w:r>
      <w:r>
        <w:t xml:space="preserve">set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ctrlPr>
              <w:rPr>
                <w:rFonts w:ascii="Cambria Math" w:hAnsi="Cambria Math"/>
              </w:rPr>
            </m:ctrlPr>
          </m:sup>
        </m:sSubSup>
      </m:oMath>
      <w:r>
        <w:t xml:space="preserve"> serving cells</w:t>
      </w:r>
      <w:r>
        <w:rPr>
          <w:rFonts w:hint="eastAsia"/>
          <w:lang w:eastAsia="zh-CN"/>
        </w:rPr>
        <w:t xml:space="preserve"> without MTRP feature at this stage. In case MTRP feature is configured, there are different CORESET pool indexes configured, then the cell number of PCell will be counted in the </w:t>
      </w:r>
      <w:r>
        <w:t xml:space="preserve">set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oMath>
      <w:r>
        <w:t xml:space="preserve"> serving cells</w:t>
      </w:r>
      <w:r>
        <w:rPr>
          <w:rFonts w:hint="eastAsia"/>
          <w:lang w:eastAsia="zh-CN"/>
        </w:rPr>
        <w:t>.</w:t>
      </w:r>
    </w:p>
    <w:p>
      <w:pPr>
        <w:spacing w:before="120" w:beforeLines="50"/>
        <w:rPr>
          <w:lang w:eastAsia="zh-CN"/>
        </w:rPr>
      </w:pPr>
      <w:r>
        <w:rPr>
          <w:rFonts w:hint="eastAsia"/>
          <w:lang w:eastAsia="zh-CN"/>
        </w:rPr>
        <w:t xml:space="preserve">For </w:t>
      </w:r>
      <w:r>
        <w:rPr>
          <w:rFonts w:eastAsia="等线"/>
          <w:kern w:val="2"/>
          <w:lang w:val="en-GB" w:eastAsia="zh-CN"/>
        </w:rPr>
        <w:t>PDCCH BD handling when monitoringCapabilityConfig = r16monitoringcapability is configured for any cell</w:t>
      </w:r>
      <w:r>
        <w:rPr>
          <w:rFonts w:hint="eastAsia" w:eastAsia="等线"/>
          <w:kern w:val="2"/>
          <w:lang w:eastAsia="zh-CN"/>
        </w:rPr>
        <w:t xml:space="preserve">, it </w:t>
      </w:r>
      <w:r>
        <w:rPr>
          <w:rFonts w:eastAsia="等线"/>
          <w:kern w:val="2"/>
          <w:lang w:eastAsia="zh-CN"/>
        </w:rPr>
        <w:t>is</w:t>
      </w:r>
      <w:r>
        <w:rPr>
          <w:rFonts w:hint="eastAsia" w:eastAsia="等线"/>
          <w:kern w:val="2"/>
          <w:lang w:eastAsia="zh-CN"/>
        </w:rPr>
        <w:t xml:space="preserve"> </w:t>
      </w:r>
      <w:r>
        <w:rPr>
          <w:rFonts w:hint="eastAsia"/>
          <w:lang w:eastAsia="zh-CN"/>
        </w:rPr>
        <w:t xml:space="preserve">straightforward </w:t>
      </w:r>
      <w:r>
        <w:rPr>
          <w:lang w:eastAsia="zh-CN"/>
        </w:rPr>
        <w:t xml:space="preserve">when </w:t>
      </w:r>
      <w:r>
        <w:rPr>
          <w:rFonts w:hint="eastAsia"/>
          <w:lang w:eastAsia="zh-CN"/>
        </w:rPr>
        <w:t>combined with BD/CCE handling based on Option A or Option C. Because BD/CCE handling for Rel-17 DSS can be performed per span instead of per slot. If Option C is applied, the per span hard split budget are determined by scaling factor {s1, s2} for each scheduling cell without any additional issue. If Option A is applied, the total BD/CCE budget is restricted by per PCell span limit which is derived same as Rel-16. Then a paired/set of spans on PCell and sSCell are restricted within the total BD/CCE budget and the hard split budget are derived by scaling factor {</w:t>
      </w:r>
      <w:r>
        <w:rPr>
          <w:rFonts w:ascii="Arial" w:hAnsi="Arial" w:cs="Arial"/>
          <w:lang w:eastAsia="zh-CN"/>
        </w:rPr>
        <w:t>α</w:t>
      </w:r>
      <w:r>
        <w:rPr>
          <w:rFonts w:hint="eastAsia"/>
          <w:lang w:eastAsia="zh-CN"/>
        </w:rPr>
        <w:t xml:space="preserve">, </w:t>
      </w:r>
      <w:r>
        <w:rPr>
          <w:rFonts w:ascii="Arial" w:hAnsi="Arial" w:cs="Arial"/>
          <w:lang w:eastAsia="zh-CN"/>
        </w:rPr>
        <w:t>β</w:t>
      </w:r>
      <w:r>
        <w:rPr>
          <w:rFonts w:hint="eastAsia"/>
          <w:lang w:eastAsia="zh-CN"/>
        </w:rPr>
        <w:t xml:space="preserve">} for each scheduling cell.  </w:t>
      </w:r>
    </w:p>
    <w:p>
      <w:pPr>
        <w:spacing w:before="120" w:beforeLines="50"/>
        <w:rPr>
          <w:lang w:eastAsia="zh-CN"/>
        </w:rPr>
      </w:pPr>
      <w:r>
        <w:rPr>
          <w:b/>
          <w:bCs/>
          <w:i/>
          <w:iCs/>
          <w:lang w:eastAsia="zh-CN"/>
        </w:rPr>
        <w:t>Proposal 8</w:t>
      </w:r>
      <w:r>
        <w:rPr>
          <w:i/>
          <w:iCs/>
          <w:lang w:eastAsia="zh-CN"/>
        </w:rPr>
        <w:t xml:space="preserve">: For SCell scheduling PCell, the </w:t>
      </w:r>
      <w:r>
        <w:rPr>
          <w:rFonts w:hint="eastAsia"/>
          <w:i/>
          <w:iCs/>
          <w:lang w:eastAsia="zh-CN"/>
        </w:rPr>
        <w:t>MTRP feature and span based monitoring can be supported with BD/CCE handling Option A or Option C.</w:t>
      </w:r>
    </w:p>
    <w:p>
      <w:pPr>
        <w:pStyle w:val="3"/>
        <w:rPr>
          <w:lang w:val="en-US" w:eastAsia="zh-CN"/>
        </w:rPr>
      </w:pPr>
      <w:r>
        <w:rPr>
          <w:lang w:val="en-US" w:eastAsia="zh-CN"/>
        </w:rPr>
        <w:t>PDCCH overbooking/dropping</w:t>
      </w:r>
    </w:p>
    <w:p>
      <w:pPr>
        <w:rPr>
          <w:lang w:eastAsia="zh-CN"/>
        </w:rPr>
      </w:pPr>
      <w:r>
        <w:rPr>
          <w:lang w:eastAsia="zh-CN"/>
        </w:rPr>
        <w:t>In Rel-15/Rel-16, overbooking is only allowed on PCell/PSCell to guarantee the usage of candidates in USS sets with high-efficiency regardless of the non-dense CSS configuration. It should be noted that the overbooking is only for PDCCH scheduling PCell, i.e., overbooking is not allowed for PDCCH on PCell scheduling a SCell if the SCell is CCS by the PCell.</w:t>
      </w:r>
    </w:p>
    <w:p>
      <w:pPr>
        <w:snapToGrid w:val="0"/>
        <w:spacing w:before="120" w:beforeLines="50" w:after="120" w:afterLines="50"/>
        <w:rPr>
          <w:lang w:eastAsia="zh-CN"/>
        </w:rPr>
      </w:pPr>
      <w:r>
        <w:rPr>
          <w:lang w:eastAsia="zh-CN"/>
        </w:rPr>
        <w:t xml:space="preserve">In Rel-17 DSS with support of SCell scheduling PCell, there are two scheduling cells (PCell and sSCell) for a scheduled cell (PCell). No matter USS sets are partially or fully moved to sSCell, overbooking should be also supported for PDCCH scheduling the PCell. As a result, overbooking should be supported on the two scheduling cells (PCell and sSCell) for the same scheduled cell (PCell). In </w:t>
      </w:r>
      <w:r>
        <w:rPr>
          <w:rFonts w:hint="eastAsia"/>
          <w:lang w:eastAsia="zh-CN"/>
        </w:rPr>
        <w:t>RAN</w:t>
      </w:r>
      <w:r>
        <w:rPr>
          <w:lang w:eastAsia="zh-CN"/>
        </w:rPr>
        <w:t>1#104</w:t>
      </w:r>
      <w:r>
        <w:rPr>
          <w:rFonts w:hint="eastAsia"/>
          <w:lang w:eastAsia="zh-CN"/>
        </w:rPr>
        <w:t>b</w:t>
      </w:r>
      <w:r>
        <w:rPr>
          <w:lang w:eastAsia="zh-CN"/>
        </w:rPr>
        <w:t>-e meeting</w:t>
      </w:r>
      <w:r>
        <w:rPr>
          <w:rFonts w:hint="eastAsia"/>
          <w:lang w:eastAsia="zh-CN"/>
        </w:rPr>
        <w:t xml:space="preserve">, it is agreed that </w:t>
      </w:r>
      <w:r>
        <w:rPr>
          <w:lang w:eastAsia="zh-CN"/>
        </w:rPr>
        <w:t xml:space="preserve">PDCCH overbooking on sSCell USS set(s) is not allowed. That means PDCCH overbooking on </w:t>
      </w:r>
      <w:r>
        <w:rPr>
          <w:rFonts w:hint="eastAsia"/>
          <w:lang w:eastAsia="zh-CN"/>
        </w:rPr>
        <w:t xml:space="preserve">PCell for self-scheduling only for Option A/C or </w:t>
      </w:r>
      <w:r>
        <w:rPr>
          <w:lang w:eastAsia="zh-CN"/>
        </w:rPr>
        <w:t>overbooking</w:t>
      </w:r>
      <w:r>
        <w:rPr>
          <w:rFonts w:hint="eastAsia"/>
          <w:lang w:eastAsia="zh-CN"/>
        </w:rPr>
        <w:t xml:space="preserve"> across PCell and </w:t>
      </w:r>
      <w:r>
        <w:rPr>
          <w:lang w:eastAsia="zh-CN"/>
        </w:rPr>
        <w:t xml:space="preserve">sSCell </w:t>
      </w:r>
      <w:r>
        <w:rPr>
          <w:rFonts w:hint="eastAsia"/>
          <w:lang w:eastAsia="zh-CN"/>
        </w:rPr>
        <w:t xml:space="preserve">for scheduling PCell for Option B </w:t>
      </w:r>
      <w:r>
        <w:rPr>
          <w:lang w:eastAsia="zh-CN"/>
        </w:rPr>
        <w:t>is supported.</w:t>
      </w:r>
      <w:r>
        <w:rPr>
          <w:rFonts w:hint="eastAsia"/>
          <w:lang w:eastAsia="zh-CN"/>
        </w:rPr>
        <w:t xml:space="preserve"> Since Option B has been excluded in RAN1#106-e, the remaining issue is only to use the hard split BD/CCE budget on PCell to replace the existing budget for PCell after one of [based on Option A/C] and [based on Option C] is determined.</w:t>
      </w:r>
    </w:p>
    <w:p>
      <w:pPr>
        <w:numPr>
          <w:ilvl w:val="255"/>
          <w:numId w:val="0"/>
        </w:numPr>
        <w:rPr>
          <w:i/>
          <w:lang w:eastAsia="zh-CN"/>
        </w:rPr>
      </w:pPr>
      <w:r>
        <w:rPr>
          <w:b/>
          <w:bCs/>
          <w:i/>
          <w:iCs/>
          <w:lang w:eastAsia="zh-CN"/>
        </w:rPr>
        <w:t>Proposal 9</w:t>
      </w:r>
      <w:r>
        <w:rPr>
          <w:i/>
          <w:iCs/>
          <w:lang w:eastAsia="zh-CN"/>
        </w:rPr>
        <w:t xml:space="preserve">: For SCell scheduling PCell, </w:t>
      </w:r>
      <w:r>
        <w:rPr>
          <w:rFonts w:hint="eastAsia"/>
          <w:i/>
          <w:lang w:eastAsia="zh-CN"/>
        </w:rPr>
        <w:t xml:space="preserve">PDCCH </w:t>
      </w:r>
      <w:r>
        <w:rPr>
          <w:i/>
          <w:lang w:eastAsia="zh-CN"/>
        </w:rPr>
        <w:t xml:space="preserve">overbooking is supported only for </w:t>
      </w:r>
      <w:r>
        <w:rPr>
          <w:rFonts w:hint="eastAsia"/>
          <w:i/>
          <w:lang w:eastAsia="zh-CN"/>
        </w:rPr>
        <w:t>PCell self-scheduling with the hard split BD/CCE budget on PCell.</w:t>
      </w:r>
    </w:p>
    <w:p>
      <w:pPr>
        <w:pStyle w:val="2"/>
        <w:rPr>
          <w:lang w:val="en-US" w:eastAsia="zh-CN"/>
        </w:rPr>
      </w:pPr>
      <w:r>
        <w:rPr>
          <w:lang w:val="en-US" w:eastAsia="zh-CN"/>
        </w:rPr>
        <w:t>General issue</w:t>
      </w:r>
    </w:p>
    <w:p>
      <w:pPr>
        <w:pStyle w:val="3"/>
        <w:rPr>
          <w:lang w:val="en-US"/>
        </w:rPr>
      </w:pPr>
      <w:r>
        <w:rPr>
          <w:lang w:val="en-US"/>
        </w:rPr>
        <w:t>Configuration of SCell scheduling PCell</w:t>
      </w:r>
    </w:p>
    <w:p>
      <w:pPr>
        <w:snapToGrid w:val="0"/>
        <w:spacing w:before="120" w:beforeLines="50" w:after="120" w:afterLines="50"/>
        <w:rPr>
          <w:lang w:eastAsia="zh-CN"/>
        </w:rPr>
      </w:pPr>
      <w:r>
        <w:rPr>
          <w:lang w:eastAsia="zh-CN"/>
        </w:rPr>
        <w:t xml:space="preserve">With current NR spec listed below, P(S)Cell cannot be scheduled by SCell as </w:t>
      </w:r>
      <w:r>
        <w:rPr>
          <w:i/>
          <w:iCs/>
        </w:rPr>
        <w:t>schedulingCellInfo</w:t>
      </w:r>
      <w:r>
        <w:rPr>
          <w:lang w:eastAsia="zh-CN"/>
        </w:rPr>
        <w:t xml:space="preserve"> can only be configured as </w:t>
      </w:r>
      <w:r>
        <w:rPr>
          <w:i/>
          <w:iCs/>
          <w:lang w:eastAsia="zh-CN"/>
        </w:rPr>
        <w:t>own</w:t>
      </w:r>
      <w:r>
        <w:rPr>
          <w:lang w:eastAsia="zh-CN"/>
        </w:rPr>
        <w:t xml:space="preserve"> in the </w:t>
      </w:r>
      <w:r>
        <w:rPr>
          <w:i/>
          <w:iCs/>
        </w:rPr>
        <w:t xml:space="preserve">CrossCarrierSchedulingConfig </w:t>
      </w:r>
      <w:r>
        <w:rPr>
          <w:lang w:eastAsia="zh-CN"/>
        </w:rPr>
        <w:t>for P(S)Cell. Furthermore, i</w:t>
      </w:r>
      <w:r>
        <w:rPr>
          <w:lang w:eastAsia="en-GB"/>
        </w:rPr>
        <w:t xml:space="preserve">f </w:t>
      </w:r>
      <w:r>
        <w:rPr>
          <w:i/>
          <w:lang w:eastAsia="en-GB"/>
        </w:rPr>
        <w:t>cif-Presence</w:t>
      </w:r>
      <w:r>
        <w:rPr>
          <w:lang w:eastAsia="en-GB"/>
        </w:rPr>
        <w:t xml:space="preserve"> is set to </w:t>
      </w:r>
      <w:r>
        <w:rPr>
          <w:i/>
          <w:lang w:eastAsia="en-GB"/>
        </w:rPr>
        <w:t>true</w:t>
      </w:r>
      <w:r>
        <w:rPr>
          <w:lang w:eastAsia="en-GB"/>
        </w:rPr>
        <w:t xml:space="preserve">, the default CIF value for indicating a grant or assignment for this </w:t>
      </w:r>
      <w:r>
        <w:rPr>
          <w:lang w:eastAsia="zh-CN"/>
        </w:rPr>
        <w:t xml:space="preserve">P(S)Cell </w:t>
      </w:r>
      <w:r>
        <w:rPr>
          <w:lang w:eastAsia="en-GB"/>
        </w:rPr>
        <w:t>is 0.</w:t>
      </w:r>
      <w:r>
        <w:rPr>
          <w:lang w:eastAsia="zh-CN"/>
        </w:rPr>
        <w:t xml:space="preserve"> When </w:t>
      </w:r>
      <w:r>
        <w:rPr>
          <w:i/>
          <w:iCs/>
        </w:rPr>
        <w:t>schedulingCellInfo</w:t>
      </w:r>
      <w:r>
        <w:rPr>
          <w:lang w:eastAsia="zh-CN"/>
        </w:rPr>
        <w:t xml:space="preserve"> for a SCell is configured as </w:t>
      </w:r>
      <w:r>
        <w:rPr>
          <w:i/>
          <w:iCs/>
          <w:lang w:eastAsia="zh-CN"/>
        </w:rPr>
        <w:t>other</w:t>
      </w:r>
      <w:r>
        <w:rPr>
          <w:lang w:eastAsia="zh-CN"/>
        </w:rPr>
        <w:t xml:space="preserve"> in the </w:t>
      </w:r>
      <w:r>
        <w:rPr>
          <w:i/>
          <w:iCs/>
        </w:rPr>
        <w:t>CrossCarrierSchedulingConfig</w:t>
      </w:r>
      <w:r>
        <w:rPr>
          <w:lang w:eastAsia="zh-CN"/>
        </w:rPr>
        <w:t xml:space="preserve">, that means this SCell is a scheduled cell and also it will be configured with </w:t>
      </w:r>
      <w:r>
        <w:rPr>
          <w:i/>
          <w:iCs/>
        </w:rPr>
        <w:t>cif-InSchedulingCell</w:t>
      </w:r>
      <w:r>
        <w:rPr>
          <w:lang w:eastAsia="zh-CN"/>
        </w:rPr>
        <w:t xml:space="preserve"> and </w:t>
      </w:r>
      <w:r>
        <w:rPr>
          <w:i/>
          <w:iCs/>
        </w:rPr>
        <w:t>schedulingCellId</w:t>
      </w:r>
      <w:r>
        <w:rPr>
          <w:lang w:eastAsia="zh-CN"/>
        </w:rPr>
        <w:t xml:space="preserve">, wherein the candidate value for </w:t>
      </w:r>
      <w:r>
        <w:rPr>
          <w:i/>
          <w:iCs/>
        </w:rPr>
        <w:t>cif-InSchedulingCell</w:t>
      </w:r>
      <w:r>
        <w:rPr>
          <w:i/>
          <w:iCs/>
          <w:lang w:eastAsia="zh-CN"/>
        </w:rPr>
        <w:t xml:space="preserve"> </w:t>
      </w:r>
      <w:r>
        <w:rPr>
          <w:lang w:eastAsia="zh-CN"/>
        </w:rPr>
        <w:t>is [1,...,7].</w:t>
      </w:r>
    </w:p>
    <w:tbl>
      <w:tblPr>
        <w:tblStyle w:val="5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tcPr>
          <w:p>
            <w:pPr>
              <w:spacing w:before="0" w:after="0" w:line="240" w:lineRule="auto"/>
              <w:rPr>
                <w:rFonts w:ascii="New York" w:hAnsi="New York"/>
                <w:sz w:val="18"/>
                <w:lang w:eastAsia="zh-CN"/>
              </w:rPr>
            </w:pPr>
            <w:r>
              <w:rPr>
                <w:rFonts w:ascii="New York" w:hAnsi="New York"/>
                <w:sz w:val="18"/>
                <w:lang w:eastAsia="zh-CN"/>
              </w:rPr>
              <w:t>CrossCarrierSchedulingConfig ::=        SEQUENCE {</w:t>
            </w:r>
          </w:p>
          <w:p>
            <w:pPr>
              <w:spacing w:before="0" w:after="0" w:line="240" w:lineRule="auto"/>
              <w:rPr>
                <w:rFonts w:ascii="New York" w:hAnsi="New York"/>
                <w:sz w:val="18"/>
                <w:lang w:eastAsia="zh-CN"/>
              </w:rPr>
            </w:pPr>
            <w:r>
              <w:rPr>
                <w:rFonts w:ascii="New York" w:hAnsi="New York"/>
                <w:sz w:val="18"/>
                <w:lang w:eastAsia="zh-CN"/>
              </w:rPr>
              <w:t xml:space="preserve">    schedulingCellInfo                      CHOICE {</w:t>
            </w:r>
          </w:p>
          <w:p>
            <w:pPr>
              <w:spacing w:before="0" w:after="0" w:line="240" w:lineRule="auto"/>
              <w:rPr>
                <w:rFonts w:ascii="New York" w:hAnsi="New York"/>
                <w:sz w:val="18"/>
                <w:lang w:eastAsia="zh-CN"/>
              </w:rPr>
            </w:pPr>
            <w:r>
              <w:rPr>
                <w:rFonts w:ascii="New York" w:hAnsi="New York"/>
                <w:sz w:val="18"/>
                <w:lang w:eastAsia="zh-CN"/>
              </w:rPr>
              <w:t xml:space="preserve">        own       SEQUENCE {                   -- Cross carrier scheduling: scheduling cell</w:t>
            </w:r>
          </w:p>
          <w:p>
            <w:pPr>
              <w:spacing w:before="0" w:after="0" w:line="240" w:lineRule="auto"/>
              <w:rPr>
                <w:rFonts w:ascii="New York" w:hAnsi="New York"/>
                <w:sz w:val="18"/>
                <w:lang w:eastAsia="zh-CN"/>
              </w:rPr>
            </w:pPr>
            <w:r>
              <w:rPr>
                <w:rFonts w:ascii="New York" w:hAnsi="New York"/>
                <w:sz w:val="18"/>
                <w:lang w:eastAsia="zh-CN"/>
              </w:rPr>
              <w:t xml:space="preserve">            cif-Presence                            BOOLEAN</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other       SEQUENCE {                  -- Cross carrier scheduling: scheduled cell</w:t>
            </w:r>
          </w:p>
          <w:p>
            <w:pPr>
              <w:spacing w:before="0" w:after="0" w:line="240" w:lineRule="auto"/>
              <w:rPr>
                <w:rFonts w:ascii="New York" w:hAnsi="New York"/>
                <w:sz w:val="18"/>
                <w:lang w:eastAsia="zh-CN"/>
              </w:rPr>
            </w:pPr>
            <w:r>
              <w:rPr>
                <w:rFonts w:ascii="New York" w:hAnsi="New York"/>
                <w:sz w:val="18"/>
                <w:lang w:eastAsia="zh-CN"/>
              </w:rPr>
              <w:t xml:space="preserve">            schedulingCellId                        ServCellIndex,</w:t>
            </w:r>
          </w:p>
          <w:p>
            <w:pPr>
              <w:spacing w:before="0" w:after="0" w:line="240" w:lineRule="auto"/>
              <w:rPr>
                <w:rFonts w:ascii="New York" w:hAnsi="New York"/>
                <w:sz w:val="18"/>
                <w:lang w:eastAsia="zh-CN"/>
              </w:rPr>
            </w:pPr>
            <w:r>
              <w:rPr>
                <w:rFonts w:ascii="New York" w:hAnsi="New York"/>
                <w:sz w:val="18"/>
                <w:lang w:eastAsia="zh-CN"/>
              </w:rPr>
              <w:t xml:space="preserve">            cif-InSchedulingCell                    INTEGER (1..7)</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w:t>
            </w:r>
          </w:p>
        </w:tc>
      </w:tr>
    </w:tbl>
    <w:p>
      <w:pPr>
        <w:snapToGrid w:val="0"/>
        <w:spacing w:before="120" w:beforeLines="50" w:after="120" w:afterLines="50"/>
        <w:rPr>
          <w:lang w:eastAsia="zh-CN"/>
        </w:rPr>
      </w:pPr>
      <w:r>
        <w:rPr>
          <w:lang w:eastAsia="zh-CN"/>
        </w:rPr>
        <w:t xml:space="preserve">In case that </w:t>
      </w:r>
      <w:r>
        <w:rPr>
          <w:rFonts w:ascii="New York" w:hAnsi="New York"/>
        </w:rPr>
        <w:t xml:space="preserve">PDCCH on </w:t>
      </w:r>
      <w:r>
        <w:rPr>
          <w:rFonts w:hint="eastAsia" w:ascii="New York" w:hAnsi="New York"/>
          <w:lang w:eastAsia="zh-CN"/>
        </w:rPr>
        <w:t>s</w:t>
      </w:r>
      <w:r>
        <w:rPr>
          <w:rFonts w:ascii="New York" w:hAnsi="New York"/>
        </w:rPr>
        <w:t>SCell can be used to schedule PDSCH or PUSCH on P(S)Cell</w:t>
      </w:r>
      <w:r>
        <w:rPr>
          <w:rFonts w:ascii="New York" w:hAnsi="New York"/>
          <w:lang w:eastAsia="zh-CN"/>
        </w:rPr>
        <w:t xml:space="preserve">, </w:t>
      </w:r>
      <w:r>
        <w:rPr>
          <w:lang w:eastAsia="zh-CN"/>
        </w:rPr>
        <w:t xml:space="preserve">P(S)Cell should be additional configured as a scheduled cell of </w:t>
      </w:r>
      <w:r>
        <w:rPr>
          <w:rFonts w:hint="eastAsia"/>
          <w:lang w:eastAsia="zh-CN"/>
        </w:rPr>
        <w:t>the</w:t>
      </w:r>
      <w:r>
        <w:rPr>
          <w:lang w:eastAsia="zh-CN"/>
        </w:rPr>
        <w:t xml:space="preserve"> </w:t>
      </w:r>
      <w:r>
        <w:rPr>
          <w:rFonts w:hint="eastAsia"/>
          <w:lang w:eastAsia="zh-CN"/>
        </w:rPr>
        <w:t>s</w:t>
      </w:r>
      <w:r>
        <w:rPr>
          <w:lang w:eastAsia="zh-CN"/>
        </w:rPr>
        <w:t xml:space="preserve">SCell. </w:t>
      </w:r>
      <w:r>
        <w:rPr>
          <w:rFonts w:hint="eastAsia"/>
          <w:lang w:eastAsia="zh-CN"/>
        </w:rPr>
        <w:t>CIF for PCell scheduled by sSCell is explicitly configured acc</w:t>
      </w:r>
      <w:r>
        <w:rPr>
          <w:lang w:eastAsia="zh-CN"/>
        </w:rPr>
        <w:t>ording to the agreements reached in</w:t>
      </w:r>
      <w:r>
        <w:rPr>
          <w:rFonts w:hint="eastAsia"/>
          <w:lang w:eastAsia="zh-CN"/>
        </w:rPr>
        <w:t xml:space="preserve"> RAN</w:t>
      </w:r>
      <w:r>
        <w:rPr>
          <w:lang w:eastAsia="zh-CN"/>
        </w:rPr>
        <w:t>1#104</w:t>
      </w:r>
      <w:r>
        <w:rPr>
          <w:rFonts w:hint="eastAsia"/>
          <w:lang w:eastAsia="zh-CN"/>
        </w:rPr>
        <w:t>b</w:t>
      </w:r>
      <w:r>
        <w:rPr>
          <w:lang w:eastAsia="zh-CN"/>
        </w:rPr>
        <w:t xml:space="preserve">-e meeting as listed below. </w:t>
      </w:r>
      <w:r>
        <w:rPr>
          <w:rFonts w:hint="eastAsia"/>
          <w:lang w:eastAsia="zh-CN"/>
        </w:rPr>
        <w:t>The remaining issue is whether/how to use CIF for PCell self-scheduling.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pStyle w:val="114"/>
              <w:numPr>
                <w:ilvl w:val="0"/>
                <w:numId w:val="20"/>
              </w:numPr>
              <w:snapToGrid w:val="0"/>
              <w:spacing w:before="0" w:after="0" w:line="240" w:lineRule="auto"/>
              <w:rPr>
                <w:rFonts w:ascii="New York" w:hAnsi="New York"/>
                <w:lang w:eastAsia="zh-CN"/>
              </w:rPr>
            </w:pPr>
            <w:r>
              <w:rPr>
                <w:rFonts w:ascii="New York" w:hAnsi="New York"/>
                <w:lang w:eastAsia="zh-CN"/>
              </w:rPr>
              <w:t>When CCS from sSCell to PCell/PSCell is configured</w:t>
            </w:r>
          </w:p>
          <w:p>
            <w:pPr>
              <w:pStyle w:val="114"/>
              <w:numPr>
                <w:ilvl w:val="1"/>
                <w:numId w:val="20"/>
              </w:numPr>
              <w:snapToGrid w:val="0"/>
              <w:spacing w:before="0" w:after="0" w:line="240" w:lineRule="auto"/>
              <w:rPr>
                <w:rFonts w:ascii="New York" w:hAnsi="New York"/>
                <w:lang w:eastAsia="zh-CN"/>
              </w:rPr>
            </w:pPr>
            <w:r>
              <w:rPr>
                <w:rFonts w:ascii="New York" w:hAnsi="New York"/>
                <w:lang w:eastAsia="zh-CN"/>
              </w:rPr>
              <w:t>CIF=0 used for sSCell self-scheduling, and CIF for sSCell to PCell cross-carrier scheduling is explicitly configured using RRC signalling</w:t>
            </w:r>
          </w:p>
        </w:tc>
      </w:tr>
    </w:tbl>
    <w:p>
      <w:pPr>
        <w:snapToGrid w:val="0"/>
        <w:spacing w:before="120" w:beforeLines="50" w:after="120" w:afterLines="50"/>
        <w:rPr>
          <w:lang w:eastAsia="zh-CN"/>
        </w:rPr>
      </w:pPr>
      <w:r>
        <w:rPr>
          <w:lang w:eastAsia="zh-CN"/>
        </w:rPr>
        <w:t xml:space="preserve">With current structure of </w:t>
      </w:r>
      <w:r>
        <w:rPr>
          <w:i/>
          <w:iCs/>
        </w:rPr>
        <w:t>schedulingCellInfo</w:t>
      </w:r>
      <w:r>
        <w:rPr>
          <w:lang w:eastAsia="zh-CN"/>
        </w:rPr>
        <w:t xml:space="preserve">, only </w:t>
      </w:r>
      <w:r>
        <w:rPr>
          <w:i/>
          <w:iCs/>
          <w:lang w:eastAsia="zh-CN"/>
        </w:rPr>
        <w:t>own</w:t>
      </w:r>
      <w:r>
        <w:rPr>
          <w:lang w:eastAsia="zh-CN"/>
        </w:rPr>
        <w:t xml:space="preserve"> or </w:t>
      </w:r>
      <w:r>
        <w:rPr>
          <w:i/>
          <w:iCs/>
          <w:lang w:eastAsia="zh-CN"/>
        </w:rPr>
        <w:t>other</w:t>
      </w:r>
      <w:r>
        <w:rPr>
          <w:lang w:eastAsia="zh-CN"/>
        </w:rPr>
        <w:t xml:space="preserve"> can be configured for a serving cell and only </w:t>
      </w:r>
      <w:r>
        <w:rPr>
          <w:i/>
          <w:iCs/>
          <w:lang w:eastAsia="zh-CN"/>
        </w:rPr>
        <w:t>own</w:t>
      </w:r>
      <w:r>
        <w:rPr>
          <w:lang w:eastAsia="zh-CN"/>
        </w:rPr>
        <w:t xml:space="preserve"> can be configured for P(S)Cell. As a result, </w:t>
      </w:r>
      <w:r>
        <w:rPr>
          <w:i/>
          <w:iCs/>
        </w:rPr>
        <w:t>schedulingCellInfo</w:t>
      </w:r>
      <w:r>
        <w:rPr>
          <w:lang w:eastAsia="zh-CN"/>
        </w:rPr>
        <w:t xml:space="preserve"> for P(S)Cell should be updated and configured as a scheduling cell and scheduled cell simultaneously. Two options can be considered. One is adding the third choice of “</w:t>
      </w:r>
      <w:r>
        <w:rPr>
          <w:i/>
          <w:iCs/>
          <w:lang w:eastAsia="zh-CN"/>
        </w:rPr>
        <w:t>own</w:t>
      </w:r>
      <w:r>
        <w:rPr>
          <w:lang w:eastAsia="zh-CN"/>
        </w:rPr>
        <w:t xml:space="preserve"> </w:t>
      </w:r>
      <w:r>
        <w:rPr>
          <w:i/>
          <w:iCs/>
          <w:lang w:eastAsia="zh-CN"/>
        </w:rPr>
        <w:t>and</w:t>
      </w:r>
      <w:r>
        <w:rPr>
          <w:lang w:eastAsia="zh-CN"/>
        </w:rPr>
        <w:t xml:space="preserve"> </w:t>
      </w:r>
      <w:r>
        <w:rPr>
          <w:i/>
          <w:iCs/>
          <w:lang w:eastAsia="zh-CN"/>
        </w:rPr>
        <w:t>other</w:t>
      </w:r>
      <w:r>
        <w:rPr>
          <w:lang w:eastAsia="zh-CN"/>
        </w:rPr>
        <w:t>”</w:t>
      </w:r>
      <w:r>
        <w:rPr>
          <w:rFonts w:hint="eastAsia"/>
          <w:lang w:eastAsia="zh-CN"/>
        </w:rPr>
        <w:t xml:space="preserve">, and </w:t>
      </w:r>
      <w:r>
        <w:rPr>
          <w:i/>
          <w:iCs/>
          <w:lang w:eastAsia="zh-CN"/>
        </w:rPr>
        <w:t>cif-Presence</w:t>
      </w:r>
      <w:r>
        <w:rPr>
          <w:lang w:eastAsia="zh-CN"/>
        </w:rPr>
        <w:t>,</w:t>
      </w:r>
      <w:r>
        <w:rPr>
          <w:rFonts w:hint="eastAsia"/>
          <w:i/>
          <w:iCs/>
          <w:lang w:eastAsia="zh-CN"/>
        </w:rPr>
        <w:t xml:space="preserve"> </w:t>
      </w:r>
      <w:r>
        <w:rPr>
          <w:i/>
          <w:iCs/>
          <w:lang w:eastAsia="zh-CN"/>
        </w:rPr>
        <w:t xml:space="preserve">schedulingCellId </w:t>
      </w:r>
      <w:r>
        <w:rPr>
          <w:lang w:eastAsia="zh-CN"/>
        </w:rPr>
        <w:t xml:space="preserve">and </w:t>
      </w:r>
      <w:r>
        <w:rPr>
          <w:i/>
          <w:iCs/>
        </w:rPr>
        <w:t>cif-InSchedulingCell</w:t>
      </w:r>
      <w:r>
        <w:rPr>
          <w:rFonts w:hint="eastAsia"/>
          <w:i/>
          <w:iCs/>
          <w:lang w:eastAsia="zh-CN"/>
        </w:rPr>
        <w:t xml:space="preserve"> </w:t>
      </w:r>
      <w:r>
        <w:rPr>
          <w:rFonts w:hint="eastAsia"/>
          <w:lang w:eastAsia="zh-CN"/>
        </w:rPr>
        <w:t xml:space="preserve">are all available for this new choice, and CIF=0 for PCell self-scheduling by set TRUE for </w:t>
      </w:r>
      <w:r>
        <w:rPr>
          <w:i/>
          <w:iCs/>
          <w:lang w:eastAsia="zh-CN"/>
        </w:rPr>
        <w:t>cif-Presence</w:t>
      </w:r>
      <w:r>
        <w:rPr>
          <w:rFonts w:hint="eastAsia"/>
          <w:lang w:eastAsia="zh-CN"/>
        </w:rPr>
        <w:t xml:space="preserve"> and CIF for PCell scheduled by sSCell is configured by </w:t>
      </w:r>
      <w:r>
        <w:rPr>
          <w:i/>
          <w:iCs/>
        </w:rPr>
        <w:t>cif-InSchedulingCell</w:t>
      </w:r>
      <w:r>
        <w:rPr>
          <w:rFonts w:hint="eastAsia"/>
          <w:lang w:eastAsia="zh-CN"/>
        </w:rPr>
        <w:t>.</w:t>
      </w:r>
      <w:r>
        <w:rPr>
          <w:lang w:eastAsia="zh-CN"/>
        </w:rPr>
        <w:t xml:space="preserve"> </w:t>
      </w:r>
      <w:r>
        <w:rPr>
          <w:rFonts w:hint="eastAsia"/>
          <w:lang w:eastAsia="zh-CN"/>
        </w:rPr>
        <w:t>T</w:t>
      </w:r>
      <w:r>
        <w:rPr>
          <w:lang w:eastAsia="zh-CN"/>
        </w:rPr>
        <w:t xml:space="preserve">he other is reusing the choice of </w:t>
      </w:r>
      <w:r>
        <w:rPr>
          <w:i/>
          <w:iCs/>
          <w:lang w:eastAsia="zh-CN"/>
        </w:rPr>
        <w:t>other</w:t>
      </w:r>
      <w:r>
        <w:rPr>
          <w:lang w:eastAsia="zh-CN"/>
        </w:rPr>
        <w:t xml:space="preserve"> with re-interpretation of this configuration</w:t>
      </w:r>
      <w:r>
        <w:rPr>
          <w:rFonts w:hint="eastAsia"/>
          <w:lang w:eastAsia="zh-CN"/>
        </w:rPr>
        <w:t xml:space="preserve"> that PCell self-scheduling is also supported with CIF=0 for PCell self-scheduling</w:t>
      </w:r>
      <w:r>
        <w:rPr>
          <w:lang w:eastAsia="zh-CN"/>
        </w:rPr>
        <w:t xml:space="preserve">. The details </w:t>
      </w:r>
      <w:r>
        <w:rPr>
          <w:rFonts w:hint="eastAsia"/>
          <w:lang w:eastAsia="zh-CN"/>
        </w:rPr>
        <w:t>of configuration can</w:t>
      </w:r>
      <w:r>
        <w:rPr>
          <w:lang w:eastAsia="zh-CN"/>
        </w:rPr>
        <w:t xml:space="preserve"> be determined in RAN2.</w:t>
      </w:r>
      <w:r>
        <w:rPr>
          <w:rFonts w:hint="eastAsia"/>
          <w:lang w:eastAsia="zh-CN"/>
        </w:rPr>
        <w:t xml:space="preserve"> The motivation of using CIF=0 for PCell self-scheduling is to ensure the DCI </w:t>
      </w:r>
      <w:r>
        <w:rPr>
          <w:lang w:eastAsia="zh-CN"/>
        </w:rPr>
        <w:t>size</w:t>
      </w:r>
      <w:r>
        <w:rPr>
          <w:rFonts w:hint="eastAsia"/>
          <w:lang w:eastAsia="zh-CN"/>
        </w:rPr>
        <w:t xml:space="preserve"> for scheduling PCell on the two scheduling cells(PCell and sSCell) are same. Then there is no additional issue for the DCI size budget.</w:t>
      </w:r>
      <w:r>
        <w:rPr>
          <w:lang w:eastAsia="zh-CN"/>
        </w:rPr>
        <w:t xml:space="preserve">  </w:t>
      </w:r>
    </w:p>
    <w:p>
      <w:pPr>
        <w:rPr>
          <w:i/>
          <w:lang w:eastAsia="zh-CN"/>
        </w:rPr>
      </w:pPr>
      <w:r>
        <w:rPr>
          <w:b/>
          <w:bCs/>
          <w:i/>
          <w:iCs/>
          <w:lang w:eastAsia="zh-CN"/>
        </w:rPr>
        <w:t>Proposal 10</w:t>
      </w:r>
      <w:r>
        <w:rPr>
          <w:i/>
          <w:iCs/>
          <w:lang w:eastAsia="zh-CN"/>
        </w:rPr>
        <w:t xml:space="preserve">: For SCell scheduling PCell, </w:t>
      </w:r>
      <w:r>
        <w:rPr>
          <w:rFonts w:hint="eastAsia"/>
          <w:i/>
          <w:lang w:eastAsia="zh-CN"/>
        </w:rPr>
        <w:t>CIF=0 is used for PCell self-scheduling.</w:t>
      </w:r>
    </w:p>
    <w:p>
      <w:pPr>
        <w:rPr>
          <w:lang w:eastAsia="zh-CN"/>
        </w:rPr>
      </w:pPr>
    </w:p>
    <w:p>
      <w:pPr>
        <w:pStyle w:val="3"/>
        <w:rPr>
          <w:lang w:val="en-US" w:eastAsia="zh-CN"/>
        </w:rPr>
      </w:pPr>
      <w:r>
        <w:rPr>
          <w:lang w:val="en-US" w:eastAsia="zh-CN"/>
        </w:rPr>
        <w:t xml:space="preserve">USS configuration </w:t>
      </w:r>
      <w:r>
        <w:rPr>
          <w:lang w:val="en-US"/>
        </w:rPr>
        <w:t>of SCell scheduling PCell</w:t>
      </w:r>
    </w:p>
    <w:p>
      <w:pPr>
        <w:rPr>
          <w:lang w:eastAsia="zh-CN"/>
        </w:rPr>
      </w:pPr>
      <w:r>
        <w:rPr>
          <w:lang w:eastAsia="zh-CN"/>
        </w:rPr>
        <w:t>In Rel-15/Rel-16, the search space ID is applied to associate the search space in scheduling cell and search space in scheduled cell. And f</w:t>
      </w:r>
      <w:r>
        <w:t xml:space="preserve">or a scheduled cell in the case of cross carrier scheduling, except for </w:t>
      </w:r>
      <w:r>
        <w:rPr>
          <w:i/>
        </w:rPr>
        <w:t>nrofCandidates</w:t>
      </w:r>
      <w:r>
        <w:rPr>
          <w:i/>
          <w:lang w:eastAsia="zh-CN"/>
        </w:rPr>
        <w:t xml:space="preserve"> </w:t>
      </w:r>
      <w:r>
        <w:rPr>
          <w:lang w:eastAsia="zh-CN"/>
        </w:rPr>
        <w:t>in t</w:t>
      </w:r>
      <w:r>
        <w:t xml:space="preserve">he IE </w:t>
      </w:r>
      <w:r>
        <w:rPr>
          <w:i/>
        </w:rPr>
        <w:t>SearchSpace</w:t>
      </w:r>
      <w:r>
        <w:t>, all the optional fields are absent</w:t>
      </w:r>
      <w:r>
        <w:rPr>
          <w:lang w:eastAsia="zh-CN"/>
        </w:rPr>
        <w:t xml:space="preserve"> (regardless of their presence conditions)</w:t>
      </w:r>
      <w:r>
        <w:t>.</w:t>
      </w:r>
      <w:r>
        <w:rPr>
          <w:lang w:eastAsia="zh-CN"/>
        </w:rPr>
        <w:t xml:space="preserve"> In other words, in case that Cell #1 cross-carrier schedules Cell #2 with search space #n (SS #n), UE monitors the corresponding PDCCH on Cell #1 based on the MO configurations for SS #n of Cell #1 and acquires the candidate number based on SS #n of Cell #2. </w:t>
      </w:r>
    </w:p>
    <w:p>
      <w:pPr>
        <w:rPr>
          <w:lang w:eastAsia="zh-CN"/>
        </w:rPr>
      </w:pPr>
      <w:r>
        <w:rPr>
          <w:lang w:eastAsia="zh-CN"/>
        </w:rPr>
        <w:t>For SCell scheduling PCell, the same approach can be reused. For USS configuration on PCell, at least two options can be considered.</w:t>
      </w:r>
    </w:p>
    <w:p>
      <w:pPr>
        <w:pStyle w:val="114"/>
        <w:numPr>
          <w:ilvl w:val="3"/>
          <w:numId w:val="21"/>
        </w:numPr>
        <w:ind w:left="400"/>
        <w:rPr>
          <w:lang w:val="en-US" w:eastAsia="zh-CN"/>
        </w:rPr>
      </w:pPr>
      <w:r>
        <w:rPr>
          <w:lang w:val="en-US" w:eastAsia="zh-CN"/>
        </w:rPr>
        <w:t>Option 1. A USS set configured on PCell can only be used for either self-scheduling or CCS from SCell.</w:t>
      </w:r>
    </w:p>
    <w:p>
      <w:pPr>
        <w:pStyle w:val="114"/>
        <w:numPr>
          <w:ilvl w:val="3"/>
          <w:numId w:val="21"/>
        </w:numPr>
        <w:ind w:left="400"/>
        <w:rPr>
          <w:lang w:val="en-US" w:eastAsia="zh-CN"/>
        </w:rPr>
      </w:pPr>
      <w:r>
        <w:rPr>
          <w:lang w:val="en-US" w:eastAsia="zh-CN"/>
        </w:rPr>
        <w:t>Option 2. A USS set configured on PCell can be used for both self-scheduling and CCS from SCell.</w:t>
      </w:r>
    </w:p>
    <w:p>
      <w:pPr>
        <w:rPr>
          <w:lang w:eastAsia="zh-CN"/>
        </w:rPr>
      </w:pPr>
      <w:r>
        <w:rPr>
          <w:lang w:eastAsia="zh-CN"/>
        </w:rPr>
        <w:t xml:space="preserve">For Option 1, if a USS set on PCell is only configured with </w:t>
      </w:r>
      <w:r>
        <w:rPr>
          <w:i/>
          <w:iCs/>
        </w:rPr>
        <w:t>searchSpaceId</w:t>
      </w:r>
      <w:r>
        <w:rPr>
          <w:lang w:eastAsia="zh-CN"/>
        </w:rPr>
        <w:t xml:space="preserve"> and </w:t>
      </w:r>
      <w:r>
        <w:rPr>
          <w:i/>
          <w:iCs/>
          <w:lang w:eastAsia="zh-CN"/>
        </w:rPr>
        <w:t>nrofCandidates</w:t>
      </w:r>
      <w:r>
        <w:rPr>
          <w:lang w:eastAsia="zh-CN"/>
        </w:rPr>
        <w:t xml:space="preserve">, this USS set can only be used for CCS from sSCell. If a USS set on PCell is configured with other </w:t>
      </w:r>
      <w:r>
        <w:t>optional fields</w:t>
      </w:r>
      <w:r>
        <w:rPr>
          <w:lang w:eastAsia="zh-CN"/>
        </w:rPr>
        <w:t xml:space="preserve"> besides </w:t>
      </w:r>
      <w:r>
        <w:rPr>
          <w:i/>
          <w:iCs/>
          <w:lang w:eastAsia="zh-CN"/>
        </w:rPr>
        <w:t>nrofCandidates</w:t>
      </w:r>
      <w:r>
        <w:rPr>
          <w:lang w:eastAsia="zh-CN"/>
        </w:rPr>
        <w:t xml:space="preserve">, this USS set can only be used for self-scheduling from PCell. </w:t>
      </w:r>
    </w:p>
    <w:p>
      <w:pPr>
        <w:rPr>
          <w:lang w:eastAsia="zh-CN"/>
        </w:rPr>
      </w:pPr>
      <w:r>
        <w:rPr>
          <w:lang w:eastAsia="zh-CN"/>
        </w:rPr>
        <w:t xml:space="preserve">For Option 2, a USS set configured with other </w:t>
      </w:r>
      <w:r>
        <w:t>optional fields</w:t>
      </w:r>
      <w:r>
        <w:rPr>
          <w:lang w:eastAsia="zh-CN"/>
        </w:rPr>
        <w:t xml:space="preserve"> besides </w:t>
      </w:r>
      <w:r>
        <w:rPr>
          <w:i/>
          <w:iCs/>
          <w:lang w:eastAsia="zh-CN"/>
        </w:rPr>
        <w:t>nrofCandidates</w:t>
      </w:r>
      <w:r>
        <w:rPr>
          <w:lang w:eastAsia="zh-CN"/>
        </w:rPr>
        <w:t xml:space="preserve"> can be used for both self-scheduling and CCS from SCell. Then the description of t</w:t>
      </w:r>
      <w:r>
        <w:t xml:space="preserve">he IE </w:t>
      </w:r>
      <w:r>
        <w:rPr>
          <w:i/>
        </w:rPr>
        <w:t>SearchSpace</w:t>
      </w:r>
      <w:r>
        <w:rPr>
          <w:i/>
          <w:lang w:eastAsia="zh-CN"/>
        </w:rPr>
        <w:t xml:space="preserve"> </w:t>
      </w:r>
      <w:r>
        <w:rPr>
          <w:lang w:eastAsia="zh-CN"/>
        </w:rPr>
        <w:t xml:space="preserve">for CCS from SCell should be </w:t>
      </w:r>
      <w:r>
        <w:rPr>
          <w:b/>
          <w:bCs/>
          <w:lang w:eastAsia="zh-CN"/>
        </w:rPr>
        <w:t>updated</w:t>
      </w:r>
      <w:r>
        <w:rPr>
          <w:lang w:eastAsia="zh-CN"/>
        </w:rPr>
        <w:t xml:space="preserve"> such that </w:t>
      </w:r>
      <w:r>
        <w:t xml:space="preserve">except for </w:t>
      </w:r>
      <w:r>
        <w:rPr>
          <w:i/>
        </w:rPr>
        <w:t>nrofCandidates</w:t>
      </w:r>
      <w:r>
        <w:rPr>
          <w:i/>
          <w:lang w:eastAsia="zh-CN"/>
        </w:rPr>
        <w:t xml:space="preserve"> </w:t>
      </w:r>
      <w:r>
        <w:rPr>
          <w:lang w:eastAsia="zh-CN"/>
        </w:rPr>
        <w:t>in t</w:t>
      </w:r>
      <w:r>
        <w:t xml:space="preserve">he IE </w:t>
      </w:r>
      <w:r>
        <w:rPr>
          <w:i/>
        </w:rPr>
        <w:t>SearchSpace</w:t>
      </w:r>
      <w:r>
        <w:t xml:space="preserve">, all the optional fields are </w:t>
      </w:r>
      <w:r>
        <w:rPr>
          <w:b/>
          <w:bCs/>
          <w:lang w:eastAsia="zh-CN"/>
        </w:rPr>
        <w:t>ignored</w:t>
      </w:r>
      <w:r>
        <w:rPr>
          <w:lang w:eastAsia="zh-CN"/>
        </w:rPr>
        <w:t xml:space="preserve"> (regardless of their presence conditions)</w:t>
      </w:r>
      <w:r>
        <w:t>.</w:t>
      </w:r>
      <w:r>
        <w:rPr>
          <w:lang w:eastAsia="zh-CN"/>
        </w:rPr>
        <w:t xml:space="preserve"> </w:t>
      </w:r>
    </w:p>
    <w:p>
      <w:pPr>
        <w:rPr>
          <w:lang w:eastAsia="zh-CN"/>
        </w:rPr>
      </w:pPr>
      <w:r>
        <w:rPr>
          <w:lang w:eastAsia="zh-CN"/>
        </w:rPr>
        <w:t xml:space="preserve">Option 1 may need more search space configuration compared with Option 2. However, since up to 10 USS sets can be configured in a BWP, the number of search space sets are sufficient. It is preferred to apply the straightforward option, i.e., Option1. </w:t>
      </w:r>
    </w:p>
    <w:p>
      <w:pPr>
        <w:rPr>
          <w:i/>
          <w:lang w:eastAsia="zh-CN"/>
        </w:rPr>
      </w:pPr>
      <w:r>
        <w:rPr>
          <w:b/>
          <w:i/>
          <w:lang w:eastAsia="zh-CN"/>
        </w:rPr>
        <w:t xml:space="preserve">Proposal </w:t>
      </w:r>
      <w:r>
        <w:rPr>
          <w:rFonts w:hint="eastAsia"/>
          <w:b/>
          <w:i/>
          <w:lang w:eastAsia="zh-CN"/>
        </w:rPr>
        <w:t>1</w:t>
      </w:r>
      <w:r>
        <w:rPr>
          <w:b/>
          <w:i/>
          <w:lang w:eastAsia="zh-CN"/>
        </w:rPr>
        <w:t>1</w:t>
      </w:r>
      <w:r>
        <w:rPr>
          <w:i/>
          <w:lang w:eastAsia="zh-CN"/>
        </w:rPr>
        <w:t>: For SCell scheduling PCell and for USS configuration, search space ID is used to associate the search space configuration on PCell and search space configuration on SCell.</w:t>
      </w:r>
    </w:p>
    <w:p>
      <w:pPr>
        <w:pStyle w:val="114"/>
        <w:numPr>
          <w:ilvl w:val="0"/>
          <w:numId w:val="13"/>
        </w:numPr>
        <w:rPr>
          <w:i/>
          <w:lang w:val="en-US" w:eastAsia="zh-CN"/>
        </w:rPr>
      </w:pPr>
      <w:r>
        <w:rPr>
          <w:i/>
          <w:lang w:val="en-US" w:eastAsia="zh-CN"/>
        </w:rPr>
        <w:t>A USS set configured on PCell can only be used for either self-scheduling or CCS from SCell.</w:t>
      </w:r>
    </w:p>
    <w:p>
      <w:pPr>
        <w:pStyle w:val="114"/>
        <w:numPr>
          <w:ilvl w:val="0"/>
          <w:numId w:val="13"/>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the same as in Rel-15/Rel-16.</w:t>
      </w:r>
    </w:p>
    <w:p>
      <w:pPr>
        <w:snapToGrid w:val="0"/>
        <w:spacing w:before="120" w:beforeLines="50" w:after="120" w:afterLines="50"/>
        <w:rPr>
          <w:lang w:eastAsia="zh-CN"/>
        </w:rPr>
      </w:pPr>
      <w:r>
        <w:rPr>
          <w:rFonts w:hint="eastAsia"/>
          <w:iCs/>
          <w:lang w:eastAsia="zh-CN"/>
        </w:rPr>
        <w:t>Another issue of extending the SS configuration on the sSCell for scheduling PCell proposed in RAN1#104b-e meeting</w:t>
      </w:r>
      <w:r>
        <w:rPr>
          <w:iCs/>
          <w:lang w:eastAsia="zh-CN"/>
        </w:rPr>
        <w:t xml:space="preserve"> </w:t>
      </w:r>
      <w:r>
        <w:rPr>
          <w:rFonts w:hint="eastAsia"/>
          <w:iCs/>
          <w:lang w:eastAsia="zh-CN"/>
        </w:rPr>
        <w:t xml:space="preserve">and initial agreement in RAN1#106-e are both </w:t>
      </w:r>
      <w:r>
        <w:rPr>
          <w:lang w:eastAsia="zh-CN"/>
        </w:rPr>
        <w:t xml:space="preserve">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14"/>
              <w:numPr>
                <w:ilvl w:val="255"/>
                <w:numId w:val="0"/>
              </w:numPr>
              <w:spacing w:before="0" w:after="0" w:line="240" w:lineRule="auto"/>
              <w:rPr>
                <w:rFonts w:ascii="New York" w:hAnsi="New York"/>
                <w:lang w:val="en-US" w:eastAsia="zh-CN"/>
              </w:rPr>
            </w:pPr>
            <w:r>
              <w:rPr>
                <w:rFonts w:hint="eastAsia" w:ascii="New York" w:hAnsi="New York"/>
                <w:lang w:val="en-US" w:eastAsia="zh-CN"/>
              </w:rPr>
              <w:t>[RAN1#104b-e meeting]</w:t>
            </w:r>
          </w:p>
          <w:p>
            <w:pPr>
              <w:pStyle w:val="114"/>
              <w:numPr>
                <w:ilvl w:val="0"/>
                <w:numId w:val="20"/>
              </w:numPr>
              <w:spacing w:before="0" w:after="0" w:line="240" w:lineRule="auto"/>
              <w:ind w:hanging="357"/>
              <w:rPr>
                <w:rFonts w:ascii="New York" w:hAnsi="New York"/>
                <w:lang w:eastAsia="zh-CN"/>
              </w:rPr>
            </w:pPr>
            <w:r>
              <w:rPr>
                <w:rFonts w:ascii="New York" w:hAnsi="New York"/>
                <w:lang w:eastAsia="zh-CN"/>
              </w:rPr>
              <w:t>When CCS from sSCell to Pcell/PSCell is configured</w:t>
            </w:r>
          </w:p>
          <w:p>
            <w:pPr>
              <w:pStyle w:val="114"/>
              <w:numPr>
                <w:ilvl w:val="1"/>
                <w:numId w:val="20"/>
              </w:numPr>
              <w:spacing w:before="0" w:after="0" w:line="240" w:lineRule="auto"/>
              <w:ind w:hanging="357"/>
              <w:rPr>
                <w:rFonts w:ascii="New York" w:hAnsi="New York"/>
                <w:lang w:eastAsia="zh-CN"/>
              </w:rPr>
            </w:pPr>
            <w:r>
              <w:rPr>
                <w:rFonts w:ascii="New York" w:hAnsi="New York"/>
                <w:lang w:eastAsia="zh-CN"/>
              </w:rPr>
              <w:t>UE is configured with search space set Ssa on P(S)Cell with search space ID = X1</w:t>
            </w:r>
          </w:p>
          <w:p>
            <w:pPr>
              <w:pStyle w:val="114"/>
              <w:numPr>
                <w:ilvl w:val="1"/>
                <w:numId w:val="20"/>
              </w:numPr>
              <w:spacing w:before="0" w:after="0" w:line="240" w:lineRule="auto"/>
              <w:ind w:hanging="357"/>
              <w:rPr>
                <w:rFonts w:ascii="New York" w:hAnsi="New York"/>
                <w:lang w:eastAsia="zh-CN"/>
              </w:rPr>
            </w:pPr>
            <w:r>
              <w:rPr>
                <w:rFonts w:ascii="New York" w:hAnsi="New York"/>
                <w:lang w:eastAsia="zh-CN"/>
              </w:rPr>
              <w:t>If UE is configured with a search space set SSb on sSCell with same search space ID = X1 (i.e., ‘linked SS sets’ approach as in Rel16)</w:t>
            </w:r>
          </w:p>
          <w:p>
            <w:pPr>
              <w:pStyle w:val="114"/>
              <w:numPr>
                <w:ilvl w:val="2"/>
                <w:numId w:val="20"/>
              </w:numPr>
              <w:spacing w:before="0" w:after="0" w:line="240" w:lineRule="auto"/>
              <w:ind w:hanging="357"/>
              <w:rPr>
                <w:rFonts w:ascii="New York" w:hAnsi="New York"/>
                <w:lang w:eastAsia="zh-CN"/>
              </w:rPr>
            </w:pPr>
            <w:r>
              <w:rPr>
                <w:rFonts w:ascii="New York" w:hAnsi="New York"/>
                <w:lang w:eastAsia="zh-CN"/>
              </w:rPr>
              <w:t>DCI formats monitored by UE on SSb with n_CI corresponding to CIF P(S)Cell are used for P(S)Cell PUSCH/PDSCH scheduling</w:t>
            </w:r>
          </w:p>
          <w:p>
            <w:pPr>
              <w:pStyle w:val="114"/>
              <w:numPr>
                <w:ilvl w:val="2"/>
                <w:numId w:val="20"/>
              </w:numPr>
              <w:spacing w:before="0" w:after="0" w:line="240" w:lineRule="auto"/>
              <w:ind w:hanging="357"/>
              <w:rPr>
                <w:rFonts w:ascii="New York" w:hAnsi="New York"/>
                <w:lang w:eastAsia="zh-CN"/>
              </w:rPr>
            </w:pPr>
            <w:r>
              <w:rPr>
                <w:rFonts w:ascii="New York" w:hAnsi="New York"/>
                <w:lang w:eastAsia="zh-CN"/>
              </w:rPr>
              <w:t xml:space="preserve">For monitoring the DCI formats on SSb used for P(S)Cell PUSCH/PDSCH scheduling </w:t>
            </w:r>
          </w:p>
          <w:p>
            <w:pPr>
              <w:pStyle w:val="114"/>
              <w:numPr>
                <w:ilvl w:val="3"/>
                <w:numId w:val="20"/>
              </w:numPr>
              <w:spacing w:before="0" w:after="0" w:line="240" w:lineRule="auto"/>
              <w:ind w:hanging="357"/>
              <w:rPr>
                <w:rFonts w:ascii="New York" w:hAnsi="New York"/>
                <w:lang w:eastAsia="zh-CN"/>
              </w:rPr>
            </w:pPr>
            <w:r>
              <w:rPr>
                <w:rFonts w:ascii="New York" w:hAnsi="New York"/>
                <w:lang w:eastAsia="zh-CN"/>
              </w:rPr>
              <w:t>Alt 1</w:t>
            </w:r>
          </w:p>
          <w:p>
            <w:pPr>
              <w:pStyle w:val="114"/>
              <w:numPr>
                <w:ilvl w:val="4"/>
                <w:numId w:val="20"/>
              </w:numPr>
              <w:spacing w:before="0" w:after="0" w:line="240" w:lineRule="auto"/>
              <w:ind w:hanging="357"/>
              <w:rPr>
                <w:rFonts w:ascii="New York" w:hAnsi="New York"/>
                <w:lang w:eastAsia="zh-CN"/>
              </w:rPr>
            </w:pPr>
            <w:r>
              <w:rPr>
                <w:rFonts w:ascii="New York" w:hAnsi="New York"/>
                <w:i/>
              </w:rPr>
              <w:t xml:space="preserve">nrofCandidates </w:t>
            </w:r>
            <w:r>
              <w:rPr>
                <w:rFonts w:ascii="New York" w:hAnsi="New York"/>
                <w:iCs/>
              </w:rPr>
              <w:t>is derived from Ssa configuration</w:t>
            </w:r>
          </w:p>
          <w:p>
            <w:pPr>
              <w:pStyle w:val="114"/>
              <w:numPr>
                <w:ilvl w:val="4"/>
                <w:numId w:val="20"/>
              </w:numPr>
              <w:spacing w:before="0" w:after="0" w:line="240" w:lineRule="auto"/>
              <w:ind w:hanging="357"/>
              <w:rPr>
                <w:rFonts w:ascii="New York" w:hAnsi="New York"/>
                <w:lang w:eastAsia="zh-CN"/>
              </w:rPr>
            </w:pPr>
            <w:r>
              <w:rPr>
                <w:rFonts w:ascii="New York" w:hAnsi="New York" w:eastAsia="MS Mincho"/>
                <w:i/>
                <w:iCs/>
                <w:lang w:eastAsia="ja-JP"/>
              </w:rPr>
              <w:t xml:space="preserve">monitoringSlotPeriodicityAndOffset, monitoringSymbolsWithinSlot, duration </w:t>
            </w:r>
            <w:r>
              <w:rPr>
                <w:rFonts w:ascii="New York" w:hAnsi="New York" w:eastAsia="MS Mincho"/>
                <w:lang w:eastAsia="ja-JP"/>
              </w:rPr>
              <w:t>are derived from SSb configuration and same parameters are also used for self-scheduling on sSCell (i.e., same approach as in Rel16)</w:t>
            </w:r>
          </w:p>
          <w:p>
            <w:pPr>
              <w:pStyle w:val="114"/>
              <w:numPr>
                <w:ilvl w:val="3"/>
                <w:numId w:val="20"/>
              </w:numPr>
              <w:spacing w:before="0" w:after="0" w:line="240" w:lineRule="auto"/>
              <w:ind w:hanging="357"/>
              <w:rPr>
                <w:rFonts w:ascii="New York" w:hAnsi="New York"/>
                <w:lang w:eastAsia="zh-CN"/>
              </w:rPr>
            </w:pPr>
            <w:r>
              <w:rPr>
                <w:rFonts w:ascii="New York" w:hAnsi="New York"/>
                <w:lang w:eastAsia="zh-CN"/>
              </w:rPr>
              <w:t>Alt 2</w:t>
            </w:r>
          </w:p>
          <w:p>
            <w:pPr>
              <w:pStyle w:val="114"/>
              <w:numPr>
                <w:ilvl w:val="4"/>
                <w:numId w:val="20"/>
              </w:numPr>
              <w:spacing w:before="0" w:after="0" w:line="240" w:lineRule="auto"/>
              <w:ind w:hanging="357"/>
              <w:rPr>
                <w:rFonts w:ascii="New York" w:hAnsi="New York"/>
                <w:lang w:eastAsia="zh-CN"/>
              </w:rPr>
            </w:pPr>
            <w:r>
              <w:rPr>
                <w:rFonts w:ascii="New York" w:hAnsi="New York"/>
                <w:i/>
              </w:rPr>
              <w:t xml:space="preserve">nrofCandidates </w:t>
            </w:r>
            <w:r>
              <w:rPr>
                <w:rFonts w:ascii="New York" w:hAnsi="New York"/>
                <w:iCs/>
              </w:rPr>
              <w:t>is derived from Ssa configuration</w:t>
            </w:r>
          </w:p>
          <w:p>
            <w:pPr>
              <w:pStyle w:val="114"/>
              <w:numPr>
                <w:ilvl w:val="4"/>
                <w:numId w:val="20"/>
              </w:numPr>
              <w:spacing w:before="0" w:after="0" w:line="240" w:lineRule="auto"/>
              <w:ind w:hanging="357"/>
              <w:rPr>
                <w:rFonts w:ascii="New York" w:hAnsi="New York"/>
                <w:lang w:eastAsia="zh-CN"/>
              </w:rPr>
            </w:pPr>
            <w:r>
              <w:rPr>
                <w:rFonts w:ascii="New York" w:hAnsi="New York" w:eastAsia="MS Mincho"/>
                <w:i/>
                <w:iCs/>
                <w:lang w:eastAsia="ja-JP"/>
              </w:rPr>
              <w:t xml:space="preserve">monitoringSlotPeriodicityAndOffset, monitoringSymbolsWithinSlot, duration </w:t>
            </w:r>
            <w:r>
              <w:rPr>
                <w:rFonts w:ascii="New York" w:hAnsi="New York" w:eastAsia="MS Mincho"/>
                <w:lang w:eastAsia="ja-JP"/>
              </w:rPr>
              <w:t>are configured independently from the parameters used for self-scheduling on sSCell</w:t>
            </w:r>
          </w:p>
          <w:p>
            <w:pPr>
              <w:pStyle w:val="114"/>
              <w:numPr>
                <w:ilvl w:val="5"/>
                <w:numId w:val="20"/>
              </w:numPr>
              <w:spacing w:before="0" w:after="0" w:line="240" w:lineRule="auto"/>
              <w:ind w:hanging="357"/>
              <w:rPr>
                <w:rFonts w:ascii="New York" w:hAnsi="New York"/>
                <w:lang w:eastAsia="zh-CN"/>
              </w:rPr>
            </w:pPr>
            <w:r>
              <w:rPr>
                <w:rFonts w:ascii="New York" w:hAnsi="New York" w:eastAsia="MS Mincho"/>
                <w:lang w:eastAsia="ja-JP"/>
              </w:rPr>
              <w:t>FFS Details</w:t>
            </w:r>
          </w:p>
          <w:p>
            <w:pPr>
              <w:pStyle w:val="114"/>
              <w:numPr>
                <w:ilvl w:val="255"/>
                <w:numId w:val="0"/>
              </w:numPr>
              <w:spacing w:before="0" w:after="0" w:line="240" w:lineRule="auto"/>
              <w:rPr>
                <w:rFonts w:ascii="New York" w:hAnsi="New York" w:eastAsia="宋体"/>
                <w:lang w:val="en-US" w:eastAsia="zh-CN"/>
              </w:rPr>
            </w:pPr>
            <w:r>
              <w:rPr>
                <w:rFonts w:hint="eastAsia" w:ascii="New York" w:hAnsi="New York" w:eastAsia="宋体"/>
                <w:lang w:val="en-US" w:eastAsia="zh-CN"/>
              </w:rPr>
              <w:t>[RAN1#106-e meeting]</w:t>
            </w:r>
          </w:p>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pStyle w:val="114"/>
              <w:numPr>
                <w:ilvl w:val="0"/>
                <w:numId w:val="20"/>
              </w:numPr>
              <w:snapToGrid w:val="0"/>
              <w:spacing w:before="0" w:after="0" w:line="240" w:lineRule="auto"/>
              <w:rPr>
                <w:rFonts w:ascii="New York" w:hAnsi="New York"/>
                <w:lang w:eastAsia="zh-CN"/>
              </w:rPr>
            </w:pPr>
            <w:r>
              <w:rPr>
                <w:rFonts w:ascii="New York" w:hAnsi="New York"/>
                <w:lang w:eastAsia="zh-CN"/>
              </w:rPr>
              <w:t>When CCS from sSCell to P(S)Cell is configured for a UE</w:t>
            </w:r>
          </w:p>
          <w:p>
            <w:pPr>
              <w:pStyle w:val="114"/>
              <w:numPr>
                <w:ilvl w:val="1"/>
                <w:numId w:val="11"/>
              </w:numPr>
              <w:overflowPunct w:val="0"/>
              <w:autoSpaceDE w:val="0"/>
              <w:autoSpaceDN w:val="0"/>
              <w:adjustRightInd w:val="0"/>
              <w:spacing w:before="120" w:after="180" w:line="360" w:lineRule="auto"/>
              <w:contextualSpacing/>
              <w:jc w:val="left"/>
              <w:textAlignment w:val="baseline"/>
              <w:rPr>
                <w:rFonts w:ascii="New York" w:hAnsi="New York"/>
                <w:lang w:eastAsia="zh-CN"/>
              </w:rPr>
            </w:pPr>
            <w:r>
              <w:rPr>
                <w:rFonts w:ascii="New York" w:hAnsi="New York"/>
                <w:lang w:eastAsia="zh-CN"/>
              </w:rPr>
              <w:t>at least the number of PDCCH monitoring candidates monitored on sSCell (for scheduling P(S)Cell) is indicated to the UE using the SS set linking approach as in Rel16</w:t>
            </w:r>
          </w:p>
          <w:p>
            <w:pPr>
              <w:pStyle w:val="114"/>
              <w:numPr>
                <w:ilvl w:val="255"/>
                <w:numId w:val="0"/>
              </w:numPr>
              <w:spacing w:before="0" w:after="0" w:line="240" w:lineRule="auto"/>
              <w:rPr>
                <w:rFonts w:ascii="New York" w:hAnsi="New York" w:eastAsia="宋体"/>
                <w:lang w:val="en-US" w:eastAsia="zh-CN"/>
              </w:rPr>
            </w:pPr>
          </w:p>
        </w:tc>
      </w:tr>
    </w:tbl>
    <w:p>
      <w:pPr>
        <w:snapToGrid w:val="0"/>
        <w:spacing w:before="120" w:beforeLines="50" w:after="120" w:afterLines="50"/>
        <w:rPr>
          <w:lang w:eastAsia="zh-CN"/>
        </w:rPr>
      </w:pPr>
      <w:r>
        <w:rPr>
          <w:rFonts w:hint="eastAsia"/>
          <w:lang w:eastAsia="zh-CN"/>
        </w:rPr>
        <w:t xml:space="preserve">The agreement in RAN1#106-e meeting only comprise the common part of Alt 1 and Alt 2. The remaining issue on how to derive the </w:t>
      </w:r>
      <w:r>
        <w:rPr>
          <w:rFonts w:ascii="New York" w:hAnsi="New York" w:eastAsia="MS Mincho"/>
          <w:i/>
          <w:iCs/>
          <w:lang w:eastAsia="ja-JP"/>
        </w:rPr>
        <w:t xml:space="preserve">monitoringSlotPeriodicityAndOffset, monitoringSymbolsWithinSlot, duration </w:t>
      </w:r>
      <w:r>
        <w:rPr>
          <w:rFonts w:hint="eastAsia" w:ascii="New York" w:hAnsi="New York"/>
          <w:lang w:eastAsia="zh-CN"/>
        </w:rPr>
        <w:t>should be further determined.</w:t>
      </w:r>
      <w:r>
        <w:rPr>
          <w:rFonts w:hint="eastAsia"/>
          <w:lang w:eastAsia="zh-CN"/>
        </w:rPr>
        <w:t xml:space="preserve"> B</w:t>
      </w:r>
      <w:r>
        <w:rPr>
          <w:lang w:eastAsia="zh-CN"/>
        </w:rPr>
        <w:t>ased on our understanding, Alt</w:t>
      </w:r>
      <w:r>
        <w:rPr>
          <w:rFonts w:hint="eastAsia"/>
          <w:lang w:eastAsia="zh-CN"/>
        </w:rPr>
        <w:t xml:space="preserve"> </w:t>
      </w:r>
      <w:r>
        <w:rPr>
          <w:lang w:eastAsia="zh-CN"/>
        </w:rPr>
        <w:t>1 is the legacy mechanism, which is preferred by us.</w:t>
      </w:r>
      <w:r>
        <w:rPr>
          <w:rFonts w:hint="eastAsia"/>
          <w:lang w:eastAsia="zh-CN"/>
        </w:rPr>
        <w:t xml:space="preserve"> </w:t>
      </w:r>
      <w:r>
        <w:rPr>
          <w:lang w:eastAsia="zh-CN"/>
        </w:rPr>
        <w:t>Alt</w:t>
      </w:r>
      <w:r>
        <w:rPr>
          <w:rFonts w:hint="eastAsia"/>
          <w:lang w:eastAsia="zh-CN"/>
        </w:rPr>
        <w:t xml:space="preserve"> </w:t>
      </w:r>
      <w:r>
        <w:rPr>
          <w:lang w:eastAsia="zh-CN"/>
        </w:rPr>
        <w:t>2 seems to offer more flexibility</w:t>
      </w:r>
      <w:r>
        <w:rPr>
          <w:rFonts w:hint="eastAsia"/>
          <w:lang w:eastAsia="zh-CN"/>
        </w:rPr>
        <w:t xml:space="preserve"> which had been discussed during Rel-15/Rel-16 for legacy </w:t>
      </w:r>
      <w:r>
        <w:rPr>
          <w:lang w:eastAsia="zh-CN"/>
        </w:rPr>
        <w:t>cross-carrier scheduling, we can also accept Alt</w:t>
      </w:r>
      <w:r>
        <w:rPr>
          <w:rFonts w:hint="eastAsia"/>
          <w:lang w:eastAsia="zh-CN"/>
        </w:rPr>
        <w:t xml:space="preserve"> </w:t>
      </w:r>
      <w:r>
        <w:rPr>
          <w:lang w:eastAsia="zh-CN"/>
        </w:rPr>
        <w:t>2 if this is the majority view. But we may also need to clarify whether Alt</w:t>
      </w:r>
      <w:r>
        <w:rPr>
          <w:rFonts w:hint="eastAsia"/>
          <w:lang w:eastAsia="zh-CN"/>
        </w:rPr>
        <w:t xml:space="preserve"> </w:t>
      </w:r>
      <w:r>
        <w:rPr>
          <w:lang w:eastAsia="zh-CN"/>
        </w:rPr>
        <w:t>2 is only for sSCell scheduling P</w:t>
      </w:r>
      <w:r>
        <w:rPr>
          <w:rFonts w:hint="eastAsia"/>
          <w:lang w:eastAsia="zh-CN"/>
        </w:rPr>
        <w:t>C</w:t>
      </w:r>
      <w:r>
        <w:rPr>
          <w:lang w:eastAsia="zh-CN"/>
        </w:rPr>
        <w:t>ell, or can also be applied to legacy cross-carrier scheduling, e.g., sSCell scheduling other SCell</w:t>
      </w:r>
      <w:r>
        <w:rPr>
          <w:rFonts w:hint="eastAsia"/>
          <w:lang w:eastAsia="zh-CN"/>
        </w:rPr>
        <w:t>.</w:t>
      </w:r>
    </w:p>
    <w:p>
      <w:pPr>
        <w:rPr>
          <w:i/>
          <w:iCs/>
          <w:lang w:eastAsia="zh-CN"/>
        </w:rPr>
      </w:pPr>
    </w:p>
    <w:p>
      <w:pPr>
        <w:pStyle w:val="3"/>
        <w:rPr>
          <w:lang w:val="en-US" w:eastAsia="zh-CN"/>
        </w:rPr>
      </w:pPr>
      <w:r>
        <w:rPr>
          <w:lang w:val="en-US" w:eastAsia="zh-CN"/>
        </w:rPr>
        <w:t>sSCell activation/deactivation and dormancy</w:t>
      </w:r>
    </w:p>
    <w:p>
      <w:pPr>
        <w:rPr>
          <w:lang w:eastAsia="zh-CN"/>
        </w:rPr>
      </w:pPr>
      <w:r>
        <w:rPr>
          <w:lang w:eastAsia="zh-CN"/>
        </w:rPr>
        <w:t xml:space="preserve">In Rel-16, any SCell can be deactivated or switched to dormant BWP. In Rel-17 DSS with support of SCell scheduling PCell, sSCell activation/deactivation operation </w:t>
      </w:r>
      <w:r>
        <w:rPr>
          <w:rFonts w:hint="eastAsia"/>
          <w:lang w:eastAsia="zh-CN"/>
        </w:rPr>
        <w:t>was</w:t>
      </w:r>
      <w:r>
        <w:rPr>
          <w:lang w:eastAsia="zh-CN"/>
        </w:rPr>
        <w:t xml:space="preserve"> agreed in RAN1#104-e meeting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numPr>
                <w:ilvl w:val="0"/>
                <w:numId w:val="10"/>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CA activation/deactivation operation for the sSCell is supported</w:t>
            </w:r>
          </w:p>
        </w:tc>
      </w:tr>
    </w:tbl>
    <w:p>
      <w:pPr>
        <w:spacing w:before="120" w:beforeLines="50"/>
        <w:rPr>
          <w:lang w:eastAsia="zh-CN"/>
        </w:rPr>
      </w:pPr>
      <w:r>
        <w:rPr>
          <w:rFonts w:hint="eastAsia"/>
          <w:lang w:eastAsia="zh-CN"/>
        </w:rPr>
        <w:t>D</w:t>
      </w:r>
      <w:r>
        <w:t>ormant BWP operation</w:t>
      </w:r>
      <w:r>
        <w:rPr>
          <w:lang w:eastAsia="zh-CN"/>
        </w:rPr>
        <w:t xml:space="preserve"> on sSCell </w:t>
      </w:r>
      <w:r>
        <w:rPr>
          <w:rFonts w:hint="eastAsia"/>
          <w:lang w:eastAsia="zh-CN"/>
        </w:rPr>
        <w:t>was also agreed in RAN1#106-e meeting</w:t>
      </w:r>
      <w:r>
        <w:rPr>
          <w:lang w:eastAsia="zh-CN"/>
        </w:rPr>
        <w:t xml:space="preserve"> </w:t>
      </w:r>
      <w:r>
        <w:rPr>
          <w:rFonts w:hint="eastAsia"/>
          <w:lang w:eastAsia="zh-CN"/>
        </w:rPr>
        <w:t>listed</w:t>
      </w:r>
      <w:r>
        <w:rPr>
          <w:lang w:eastAsia="zh-CN"/>
        </w:rPr>
        <w:t xml:space="preserve">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bCs/>
                <w:u w:val="single"/>
                <w:lang w:eastAsia="zh-CN"/>
              </w:rPr>
            </w:pPr>
            <w:r>
              <w:rPr>
                <w:rFonts w:ascii="New York" w:hAnsi="New York"/>
                <w:b/>
                <w:bCs/>
                <w:u w:val="single"/>
                <w:lang w:eastAsia="zh-CN"/>
              </w:rPr>
              <w:t>Agreement</w:t>
            </w:r>
          </w:p>
          <w:p>
            <w:pPr>
              <w:numPr>
                <w:ilvl w:val="255"/>
                <w:numId w:val="0"/>
              </w:numPr>
              <w:snapToGrid w:val="0"/>
              <w:spacing w:before="0" w:after="0" w:line="240" w:lineRule="auto"/>
              <w:ind w:left="360"/>
              <w:contextualSpacing/>
              <w:rPr>
                <w:rFonts w:ascii="New York" w:hAnsi="New York"/>
                <w:lang w:eastAsia="zh-CN"/>
              </w:rPr>
            </w:pPr>
            <w:r>
              <w:rPr>
                <w:rFonts w:hint="eastAsia" w:ascii="New York" w:hAnsi="New York"/>
              </w:rPr>
              <w:t>S</w:t>
            </w:r>
            <w:r>
              <w:rPr>
                <w:rFonts w:ascii="New York" w:hAnsi="New York"/>
              </w:rPr>
              <w:t>pecification supports dormant BWP operation on sSCell for a UE is configured CCS from sSCell to P(S)Cell.</w:t>
            </w:r>
          </w:p>
        </w:tc>
      </w:tr>
    </w:tbl>
    <w:p>
      <w:pPr>
        <w:spacing w:before="120" w:beforeLines="50"/>
        <w:rPr>
          <w:lang w:eastAsia="zh-CN"/>
        </w:rPr>
      </w:pPr>
      <w:r>
        <w:rPr>
          <w:lang w:eastAsia="zh-CN"/>
        </w:rPr>
        <w:t xml:space="preserve">For </w:t>
      </w:r>
      <w:r>
        <w:rPr>
          <w:rFonts w:hint="eastAsia"/>
          <w:lang w:eastAsia="zh-CN"/>
        </w:rPr>
        <w:t>Type A UE without support of non-fallback DCI on PCell when sSCell-schedule-PCell is configured</w:t>
      </w:r>
      <w:r>
        <w:rPr>
          <w:lang w:eastAsia="zh-CN"/>
        </w:rPr>
        <w:t xml:space="preserve">, sSCell can be deactivated or dormant at the sacrifice of system performance because only fallback DCI can be used to schedule PDSCH/PUSCH on PCell. Meanwhile, sSCell cannot be indicated to dormancy by non-fallback DCI because there is no non-fallback DCI on PCell. Because CA activation/deactivation operation </w:t>
      </w:r>
      <w:r>
        <w:rPr>
          <w:rFonts w:hint="eastAsia"/>
          <w:lang w:eastAsia="zh-CN"/>
        </w:rPr>
        <w:t xml:space="preserve">and dormant BWP operation </w:t>
      </w:r>
      <w:r>
        <w:rPr>
          <w:lang w:eastAsia="zh-CN"/>
        </w:rPr>
        <w:t xml:space="preserve">for the sSCell </w:t>
      </w:r>
      <w:r>
        <w:rPr>
          <w:rFonts w:hint="eastAsia"/>
          <w:lang w:eastAsia="zh-CN"/>
        </w:rPr>
        <w:t>are</w:t>
      </w:r>
      <w:r>
        <w:rPr>
          <w:lang w:eastAsia="zh-CN"/>
        </w:rPr>
        <w:t xml:space="preserve"> already supported, maybe a supplement mechanism is needed, i.e. USS with non-fallback DCI on PCell for self-scheduling is implicitly </w:t>
      </w:r>
      <w:r>
        <w:rPr>
          <w:rFonts w:hint="eastAsia"/>
          <w:lang w:eastAsia="zh-CN"/>
        </w:rPr>
        <w:t>enabled/</w:t>
      </w:r>
      <w:r>
        <w:rPr>
          <w:lang w:eastAsia="zh-CN"/>
        </w:rPr>
        <w:t xml:space="preserve">activated when sSCell is deactivated/dormant. </w:t>
      </w:r>
    </w:p>
    <w:p>
      <w:pPr>
        <w:rPr>
          <w:lang w:eastAsia="zh-CN"/>
        </w:rPr>
      </w:pPr>
      <w:r>
        <w:rPr>
          <w:lang w:eastAsia="zh-CN"/>
        </w:rPr>
        <w:t xml:space="preserve">For </w:t>
      </w:r>
      <w:r>
        <w:rPr>
          <w:rFonts w:hint="eastAsia"/>
          <w:lang w:eastAsia="zh-CN"/>
        </w:rPr>
        <w:t>any Type A UE with/without support of non-fallback DCI on PCell or Type B UE</w:t>
      </w:r>
      <w:r>
        <w:rPr>
          <w:lang w:eastAsia="zh-CN"/>
        </w:rPr>
        <w:t xml:space="preserve">, </w:t>
      </w:r>
      <w:r>
        <w:rPr>
          <w:rFonts w:hint="eastAsia"/>
          <w:lang w:eastAsia="zh-CN"/>
        </w:rPr>
        <w:t xml:space="preserve">in case </w:t>
      </w:r>
      <w:r>
        <w:rPr>
          <w:lang w:eastAsia="zh-CN"/>
        </w:rPr>
        <w:t xml:space="preserve">sSCell </w:t>
      </w:r>
      <w:r>
        <w:rPr>
          <w:rFonts w:hint="eastAsia"/>
          <w:lang w:eastAsia="zh-CN"/>
        </w:rPr>
        <w:t xml:space="preserve">is </w:t>
      </w:r>
      <w:r>
        <w:rPr>
          <w:lang w:eastAsia="zh-CN"/>
        </w:rPr>
        <w:t>deactivated or switched to dormant BWP</w:t>
      </w:r>
      <w:r>
        <w:rPr>
          <w:rFonts w:hint="eastAsia"/>
          <w:lang w:eastAsia="zh-CN"/>
        </w:rPr>
        <w:t xml:space="preserve">, BD/CCE budget on PCell should be restored </w:t>
      </w:r>
      <w:r>
        <w:rPr>
          <w:lang w:eastAsia="zh-CN"/>
        </w:rPr>
        <w:t>to the</w:t>
      </w:r>
      <w:r>
        <w:rPr>
          <w:rFonts w:hint="eastAsia"/>
          <w:lang w:eastAsia="zh-CN"/>
        </w:rPr>
        <w:t xml:space="preserve"> Rel-15/Rel-16</w:t>
      </w:r>
      <w:r>
        <w:rPr>
          <w:lang w:eastAsia="zh-CN"/>
        </w:rPr>
        <w:t xml:space="preserve"> budget.</w:t>
      </w:r>
      <w:r>
        <w:rPr>
          <w:rFonts w:hint="eastAsia"/>
          <w:lang w:eastAsia="zh-CN"/>
        </w:rPr>
        <w:t xml:space="preserve"> Otherwise, using the one of the hard split BD/CCE budget for PCell self-scheduling is inefficient.</w:t>
      </w:r>
    </w:p>
    <w:p>
      <w:pPr>
        <w:rPr>
          <w:i/>
          <w:iCs/>
          <w:lang w:eastAsia="zh-CN"/>
        </w:rPr>
      </w:pPr>
      <w:r>
        <w:rPr>
          <w:b/>
          <w:bCs/>
          <w:i/>
          <w:iCs/>
          <w:lang w:eastAsia="zh-CN"/>
        </w:rPr>
        <w:t xml:space="preserve">Proposal </w:t>
      </w:r>
      <w:r>
        <w:rPr>
          <w:rFonts w:hint="eastAsia"/>
          <w:b/>
          <w:bCs/>
          <w:i/>
          <w:iCs/>
          <w:lang w:eastAsia="zh-CN"/>
        </w:rPr>
        <w:t>1</w:t>
      </w:r>
      <w:r>
        <w:rPr>
          <w:b/>
          <w:bCs/>
          <w:i/>
          <w:iCs/>
          <w:lang w:eastAsia="zh-CN"/>
        </w:rPr>
        <w:t>2</w:t>
      </w:r>
      <w:r>
        <w:rPr>
          <w:i/>
          <w:iCs/>
          <w:lang w:eastAsia="zh-CN"/>
        </w:rPr>
        <w:t xml:space="preserve">: For </w:t>
      </w:r>
      <w:r>
        <w:rPr>
          <w:rFonts w:hint="eastAsia"/>
          <w:i/>
          <w:iCs/>
          <w:lang w:eastAsia="zh-CN"/>
        </w:rPr>
        <w:t>Type A UE</w:t>
      </w:r>
      <w:r>
        <w:rPr>
          <w:i/>
          <w:iCs/>
          <w:lang w:eastAsia="zh-CN"/>
        </w:rPr>
        <w:t xml:space="preserve"> not supporting</w:t>
      </w:r>
      <w:r>
        <w:rPr>
          <w:rFonts w:hint="eastAsia"/>
          <w:i/>
          <w:iCs/>
          <w:lang w:eastAsia="zh-CN"/>
        </w:rPr>
        <w:t xml:space="preserve"> non-fallback DCI on PCell</w:t>
      </w:r>
      <w:r>
        <w:rPr>
          <w:i/>
          <w:iCs/>
          <w:lang w:eastAsia="zh-CN"/>
        </w:rPr>
        <w:t xml:space="preserve">,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r>
        <w:rPr>
          <w:b/>
          <w:bCs/>
          <w:i/>
          <w:iCs/>
          <w:lang w:eastAsia="zh-CN"/>
        </w:rPr>
        <w:t xml:space="preserve">Proposal </w:t>
      </w:r>
      <w:r>
        <w:rPr>
          <w:rFonts w:hint="eastAsia"/>
          <w:b/>
          <w:bCs/>
          <w:i/>
          <w:iCs/>
          <w:lang w:eastAsia="zh-CN"/>
        </w:rPr>
        <w:t>1</w:t>
      </w:r>
      <w:r>
        <w:rPr>
          <w:b/>
          <w:bCs/>
          <w:i/>
          <w:iCs/>
          <w:lang w:eastAsia="zh-CN"/>
        </w:rPr>
        <w:t>3</w:t>
      </w:r>
      <w:r>
        <w:rPr>
          <w:i/>
          <w:iCs/>
          <w:lang w:eastAsia="zh-CN"/>
        </w:rPr>
        <w:t xml:space="preserve">: For </w:t>
      </w:r>
      <w:r>
        <w:rPr>
          <w:rFonts w:hint="eastAsia"/>
          <w:i/>
          <w:iCs/>
          <w:lang w:eastAsia="zh-CN"/>
        </w:rPr>
        <w:t>Type A UE</w:t>
      </w:r>
      <w:r>
        <w:rPr>
          <w:i/>
          <w:iCs/>
          <w:lang w:eastAsia="zh-CN"/>
        </w:rPr>
        <w:t xml:space="preserve"> </w:t>
      </w:r>
      <w:r>
        <w:rPr>
          <w:rFonts w:hint="eastAsia"/>
          <w:i/>
          <w:iCs/>
          <w:lang w:eastAsia="zh-CN"/>
        </w:rPr>
        <w:t>or Type B UE</w:t>
      </w:r>
      <w:r>
        <w:rPr>
          <w:i/>
          <w:iCs/>
          <w:lang w:eastAsia="zh-CN"/>
        </w:rPr>
        <w:t xml:space="preserve">, automatic recovery of </w:t>
      </w:r>
      <w:r>
        <w:rPr>
          <w:rFonts w:hint="eastAsia"/>
          <w:i/>
          <w:iCs/>
          <w:lang w:eastAsia="zh-CN"/>
        </w:rPr>
        <w:t>BD/CCE budget</w:t>
      </w:r>
      <w:r>
        <w:rPr>
          <w:i/>
          <w:iCs/>
          <w:lang w:eastAsia="zh-CN"/>
        </w:rPr>
        <w:t xml:space="preserve"> on PCell to the</w:t>
      </w:r>
      <w:r>
        <w:rPr>
          <w:rFonts w:hint="eastAsia"/>
          <w:i/>
          <w:iCs/>
          <w:lang w:eastAsia="zh-CN"/>
        </w:rPr>
        <w:t xml:space="preserve"> Rel-15/Rel-16 </w:t>
      </w:r>
      <w:r>
        <w:rPr>
          <w:i/>
          <w:iCs/>
          <w:lang w:eastAsia="zh-CN"/>
        </w:rPr>
        <w:t>budget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p>
    <w:p>
      <w:pPr>
        <w:pStyle w:val="3"/>
        <w:rPr>
          <w:lang w:val="en-US" w:eastAsia="zh-CN"/>
        </w:rPr>
      </w:pPr>
      <w:r>
        <w:rPr>
          <w:rFonts w:hint="eastAsia"/>
          <w:lang w:val="en-US" w:eastAsia="zh-CN"/>
        </w:rPr>
        <w:t>Enable</w:t>
      </w:r>
      <w:r>
        <w:rPr>
          <w:lang w:val="en-US" w:eastAsia="zh-CN"/>
        </w:rPr>
        <w:t>/</w:t>
      </w:r>
      <w:r>
        <w:rPr>
          <w:rFonts w:hint="eastAsia"/>
          <w:lang w:val="en-US" w:eastAsia="zh-CN"/>
        </w:rPr>
        <w:t>Disable</w:t>
      </w:r>
      <w:r>
        <w:rPr>
          <w:lang w:val="en-US" w:eastAsia="zh-CN"/>
        </w:rPr>
        <w:t xml:space="preserve"> of sSCell scheduling PCell</w:t>
      </w:r>
    </w:p>
    <w:p>
      <w:pPr>
        <w:rPr>
          <w:lang w:eastAsia="zh-CN"/>
        </w:rPr>
      </w:pPr>
      <w:r>
        <w:rPr>
          <w:lang w:eastAsia="zh-CN"/>
        </w:rPr>
        <w:t xml:space="preserve">In case of sSCell activation or non-dormancy, sSCell scheduling PCell is always enabled if configured. And in case of sSCell deactivation or dormancy, sSCell scheduling PCell is disabled too. However, the motivation of this two functions are different, one is for power saving while another is for PDCCH offloading. Considering PDCCH capacity is sufficient or not on PCell is dynamic, dynamic </w:t>
      </w:r>
      <w:r>
        <w:rPr>
          <w:rFonts w:hint="eastAsia"/>
          <w:lang w:eastAsia="zh-CN"/>
        </w:rPr>
        <w:t>enable/disable</w:t>
      </w:r>
      <w:r>
        <w:rPr>
          <w:lang w:eastAsia="zh-CN"/>
        </w:rPr>
        <w:t xml:space="preserve"> of </w:t>
      </w:r>
      <w:r>
        <w:rPr>
          <w:rFonts w:hint="eastAsia"/>
          <w:lang w:eastAsia="zh-CN"/>
        </w:rPr>
        <w:t>CCS</w:t>
      </w:r>
      <w:r>
        <w:rPr>
          <w:lang w:eastAsia="zh-CN"/>
        </w:rPr>
        <w:t xml:space="preserve"> from sSCell to PCell can be supported instead of RRC reconfiguration.</w:t>
      </w:r>
    </w:p>
    <w:p>
      <w:pPr>
        <w:rPr>
          <w:lang w:eastAsia="zh-CN"/>
        </w:rPr>
      </w:pPr>
      <w:r>
        <w:rPr>
          <w:rFonts w:hint="eastAsia"/>
          <w:lang w:eastAsia="zh-CN"/>
        </w:rPr>
        <w:t xml:space="preserve">Similar as </w:t>
      </w:r>
      <w:r>
        <w:rPr>
          <w:lang w:eastAsia="zh-CN"/>
        </w:rPr>
        <w:t xml:space="preserve">CA activation/deactivation operation </w:t>
      </w:r>
      <w:r>
        <w:rPr>
          <w:rFonts w:hint="eastAsia"/>
          <w:lang w:eastAsia="zh-CN"/>
        </w:rPr>
        <w:t xml:space="preserve">and </w:t>
      </w:r>
      <w:r>
        <w:rPr>
          <w:lang w:eastAsia="zh-CN"/>
        </w:rPr>
        <w:t>dormant BWP operation for the sSCell, automatic recovery of USS with non-fallback DCI or BD/CCE budget on PCell is needed once CCS from sSCell to PCell/PSCell is disabled.</w:t>
      </w:r>
    </w:p>
    <w:p>
      <w:pPr>
        <w:rPr>
          <w:i/>
          <w:iCs/>
          <w:lang w:eastAsia="zh-CN"/>
        </w:rPr>
      </w:pPr>
      <w:r>
        <w:rPr>
          <w:b/>
          <w:bCs/>
          <w:i/>
          <w:iCs/>
          <w:lang w:eastAsia="zh-CN"/>
        </w:rPr>
        <w:t xml:space="preserve">Proposal </w:t>
      </w:r>
      <w:r>
        <w:rPr>
          <w:rFonts w:hint="eastAsia"/>
          <w:b/>
          <w:bCs/>
          <w:i/>
          <w:iCs/>
          <w:lang w:eastAsia="zh-CN"/>
        </w:rPr>
        <w:t>1</w:t>
      </w:r>
      <w:r>
        <w:rPr>
          <w:b/>
          <w:bCs/>
          <w:i/>
          <w:iCs/>
          <w:lang w:eastAsia="zh-CN"/>
        </w:rPr>
        <w:t>4</w:t>
      </w:r>
      <w:r>
        <w:rPr>
          <w:i/>
          <w:iCs/>
          <w:lang w:eastAsia="zh-CN"/>
        </w:rPr>
        <w:t xml:space="preserve">: For SCell scheduling PCell, </w:t>
      </w:r>
      <w:r>
        <w:rPr>
          <w:rFonts w:hint="eastAsia"/>
          <w:i/>
          <w:iCs/>
          <w:lang w:eastAsia="zh-CN"/>
        </w:rPr>
        <w:t>enabl</w:t>
      </w:r>
      <w:r>
        <w:rPr>
          <w:i/>
          <w:iCs/>
          <w:lang w:eastAsia="zh-CN"/>
        </w:rPr>
        <w:t>e/disable of CCS from sSCell to PCell/PSCell can be supported to avoid frequent RRC reconfiguration. Automatic recovery of USS with non-fallback DCI or BD/CCE budget on PCell to the Rel-15/Rel-16 budget is needed once CCS from sSCell to PCell/PSCell is disabled.</w:t>
      </w:r>
    </w:p>
    <w:p>
      <w:pPr>
        <w:rPr>
          <w:lang w:eastAsia="zh-CN"/>
        </w:rPr>
      </w:pPr>
    </w:p>
    <w:p>
      <w:pPr>
        <w:pStyle w:val="3"/>
        <w:rPr>
          <w:lang w:val="en-US" w:eastAsia="zh-CN"/>
        </w:rPr>
      </w:pPr>
      <w:r>
        <w:rPr>
          <w:lang w:val="en-US" w:eastAsia="zh-CN"/>
        </w:rPr>
        <w:t>Maximum number of unicast DCI</w:t>
      </w:r>
    </w:p>
    <w:p>
      <w:pPr>
        <w:rPr>
          <w:lang w:eastAsia="zh-CN"/>
        </w:rPr>
      </w:pPr>
      <w:r>
        <w:rPr>
          <w:lang w:eastAsia="zh-CN"/>
        </w:rPr>
        <w:t>In Rel-15/</w:t>
      </w:r>
      <w:r>
        <w:rPr>
          <w:rFonts w:hint="eastAsia"/>
          <w:lang w:eastAsia="zh-CN"/>
        </w:rPr>
        <w:t>Rel-</w:t>
      </w:r>
      <w:r>
        <w:rPr>
          <w:lang w:eastAsia="zh-CN"/>
        </w:rPr>
        <w:t>16, each scheduled cell has only one scheduling cell. Take FDD as an example, the maximum number of unicast DCI that UE can decode for the scheduled cell across the set of monitoring occasions within a slot (FG 3-1) or a span (FG 3-5b/11-2) on the scheduling cell is one unicast DCI scheduling DL and one unicast DCI scheduling UL, except FG 18-5</w:t>
      </w:r>
      <w:r>
        <w:rPr>
          <w:rFonts w:hint="eastAsia"/>
          <w:lang w:eastAsia="zh-CN"/>
        </w:rPr>
        <w:t>c/d</w:t>
      </w:r>
      <w:r>
        <w:rPr>
          <w:lang w:eastAsia="zh-CN"/>
        </w:rPr>
        <w:t xml:space="preserve"> which can process X=1, 2, 4 DCI</w:t>
      </w:r>
      <w:r>
        <w:rPr>
          <w:rFonts w:hint="eastAsia"/>
          <w:lang w:eastAsia="zh-CN"/>
        </w:rPr>
        <w:t xml:space="preserve"> scheduling </w:t>
      </w:r>
      <w:r>
        <w:rPr>
          <w:lang w:eastAsia="zh-CN"/>
        </w:rPr>
        <w:t>DL/UL.</w:t>
      </w:r>
    </w:p>
    <w:p>
      <w:pPr>
        <w:rPr>
          <w:lang w:eastAsia="zh-CN"/>
        </w:rPr>
      </w:pPr>
      <w:r>
        <w:rPr>
          <w:lang w:eastAsia="zh-CN"/>
        </w:rPr>
        <w:t xml:space="preserve">In Rel-17 DSS, in case a scheduled cell </w:t>
      </w:r>
      <w:r>
        <w:rPr>
          <w:rFonts w:hint="eastAsia"/>
          <w:lang w:eastAsia="zh-CN"/>
        </w:rPr>
        <w:t>(PCell)</w:t>
      </w:r>
      <w:r>
        <w:rPr>
          <w:lang w:eastAsia="zh-CN"/>
        </w:rPr>
        <w:t xml:space="preserve"> has two scheduling cells </w:t>
      </w:r>
      <w:r>
        <w:rPr>
          <w:rFonts w:hint="eastAsia"/>
          <w:lang w:eastAsia="zh-CN"/>
        </w:rPr>
        <w:t>(PCell and sSCell)</w:t>
      </w:r>
      <w:r>
        <w:rPr>
          <w:lang w:eastAsia="zh-CN"/>
        </w:rPr>
        <w:t>, how to define the maximum number of unicast DCI that UE can decode for the scheduled cell should be resolved.</w:t>
      </w:r>
    </w:p>
    <w:p>
      <w:pPr>
        <w:rPr>
          <w:lang w:eastAsia="zh-CN"/>
        </w:rPr>
      </w:pPr>
      <w:r>
        <w:rPr>
          <w:lang w:eastAsia="zh-CN"/>
        </w:rPr>
        <w:t xml:space="preserve">Firstly, the value of the maximum number of unicast DCI that UE can decode for the scheduled cell is better </w:t>
      </w:r>
      <w:r>
        <w:rPr>
          <w:rFonts w:hint="eastAsia"/>
          <w:lang w:eastAsia="zh-CN"/>
        </w:rPr>
        <w:t>t</w:t>
      </w:r>
      <w:r>
        <w:rPr>
          <w:lang w:eastAsia="zh-CN"/>
        </w:rPr>
        <w:t>o keep unchanged due to Rel-17 DSS, that means the maximum number of unicast DCI that UE can decode for the scheduled cell is one unicast DCI scheduling DL and one unicast DCI scheduling UL for FDD</w:t>
      </w:r>
      <w:r>
        <w:rPr>
          <w:rFonts w:hint="eastAsia"/>
          <w:lang w:eastAsia="zh-CN"/>
        </w:rPr>
        <w:t xml:space="preserve"> except FG18-5c/d</w:t>
      </w:r>
      <w:r>
        <w:rPr>
          <w:lang w:eastAsia="zh-CN"/>
        </w:rPr>
        <w:t xml:space="preserve"> no matter the scheduled cell has one scheduling cell or two scheduling cells. As a result, the UE complexity will not be increased. </w:t>
      </w:r>
    </w:p>
    <w:p>
      <w:pPr>
        <w:rPr>
          <w:lang w:eastAsia="zh-CN"/>
        </w:rPr>
      </w:pPr>
      <w:r>
        <w:rPr>
          <w:lang w:eastAsia="zh-CN"/>
        </w:rPr>
        <w:t>Secondly, because there are two scheduling cells (PCell and sSCell) for one scheduled cell (PCell), the set of monitoring occasions within a slot or a span on which scheduling cell should be determined.</w:t>
      </w:r>
    </w:p>
    <w:p>
      <w:pPr>
        <w:numPr>
          <w:ilvl w:val="0"/>
          <w:numId w:val="22"/>
        </w:numPr>
        <w:rPr>
          <w:lang w:eastAsia="zh-CN"/>
        </w:rPr>
      </w:pPr>
      <w:r>
        <w:rPr>
          <w:rFonts w:hint="eastAsia"/>
          <w:lang w:eastAsia="zh-CN"/>
        </w:rPr>
        <w:t>P</w:t>
      </w:r>
      <w:r>
        <w:rPr>
          <w:lang w:eastAsia="zh-CN"/>
        </w:rPr>
        <w:t>er slot processed FG</w:t>
      </w:r>
      <w:r>
        <w:rPr>
          <w:rFonts w:hint="eastAsia"/>
          <w:lang w:eastAsia="zh-CN"/>
        </w:rPr>
        <w:t xml:space="preserve">. In case </w:t>
      </w:r>
      <w:r>
        <w:rPr>
          <w:lang w:eastAsia="zh-CN"/>
        </w:rPr>
        <w:t>the SCSs of the two scheduling cells (PCell and sSCell) are same</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any one of two scheduling cells. </w:t>
      </w:r>
      <w:r>
        <w:rPr>
          <w:rFonts w:hint="eastAsia"/>
          <w:lang w:eastAsia="zh-CN"/>
        </w:rPr>
        <w:t xml:space="preserve">In case </w:t>
      </w:r>
      <w:r>
        <w:rPr>
          <w:lang w:eastAsia="zh-CN"/>
        </w:rPr>
        <w:t>the SCS of the two scheduling cells (PCell and sSCell) are different</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w:t>
      </w:r>
      <w:r>
        <w:rPr>
          <w:rFonts w:hint="eastAsia"/>
          <w:lang w:eastAsia="zh-CN"/>
        </w:rPr>
        <w:t>one of the</w:t>
      </w:r>
      <w:r>
        <w:rPr>
          <w:lang w:eastAsia="zh-CN"/>
        </w:rPr>
        <w:t xml:space="preserve"> </w:t>
      </w:r>
      <w:r>
        <w:rPr>
          <w:rFonts w:hint="eastAsia"/>
          <w:lang w:eastAsia="zh-CN"/>
        </w:rPr>
        <w:t xml:space="preserve">two </w:t>
      </w:r>
      <w:r>
        <w:rPr>
          <w:lang w:eastAsia="zh-CN"/>
        </w:rPr>
        <w:t>scheduling cell</w:t>
      </w:r>
      <w:r>
        <w:rPr>
          <w:rFonts w:hint="eastAsia"/>
          <w:lang w:eastAsia="zh-CN"/>
        </w:rPr>
        <w:t>s with larger SCS</w:t>
      </w:r>
      <w:r>
        <w:rPr>
          <w:lang w:eastAsia="zh-CN"/>
        </w:rPr>
        <w:t>.</w:t>
      </w:r>
      <w:r>
        <w:rPr>
          <w:rFonts w:hint="eastAsia"/>
          <w:lang w:eastAsia="zh-CN"/>
        </w:rPr>
        <w:t xml:space="preserve"> As shown in Figure </w:t>
      </w:r>
      <w:r>
        <w:rPr>
          <w:lang w:eastAsia="zh-CN"/>
        </w:rPr>
        <w:t>4</w:t>
      </w:r>
      <w:r>
        <w:rPr>
          <w:rFonts w:hint="eastAsia"/>
          <w:lang w:eastAsia="zh-CN"/>
        </w:rPr>
        <w:t xml:space="preserve">, in case PCell can be scheduled by sSCell, </w:t>
      </w:r>
      <w:r>
        <w:rPr>
          <w:lang w:eastAsia="zh-CN"/>
        </w:rPr>
        <w:t>the maximum number of unicast DCI that UE can decode for the scheduled cell</w:t>
      </w:r>
      <w:r>
        <w:rPr>
          <w:rFonts w:hint="eastAsia"/>
          <w:lang w:eastAsia="zh-CN"/>
        </w:rPr>
        <w:t xml:space="preserve">(PCell) is </w:t>
      </w:r>
      <w:r>
        <w:rPr>
          <w:lang w:eastAsia="zh-CN"/>
        </w:rPr>
        <w:t>one unicast DCI scheduling DL and one unicast DCI scheduling UL per slot of sSCell</w:t>
      </w:r>
      <w:r>
        <w:rPr>
          <w:rFonts w:hint="eastAsia"/>
          <w:lang w:eastAsia="zh-CN"/>
        </w:rPr>
        <w:t xml:space="preserve"> </w:t>
      </w:r>
      <w:r>
        <w:rPr>
          <w:lang w:eastAsia="zh-CN"/>
        </w:rPr>
        <w:t>for FDD</w:t>
      </w:r>
      <w:r>
        <w:rPr>
          <w:rFonts w:hint="eastAsia"/>
          <w:lang w:eastAsia="zh-CN"/>
        </w:rPr>
        <w:t>.</w:t>
      </w:r>
    </w:p>
    <w:p>
      <w:pPr>
        <w:numPr>
          <w:ilvl w:val="255"/>
          <w:numId w:val="0"/>
        </w:numPr>
        <w:jc w:val="center"/>
      </w:pPr>
      <w:r>
        <w:rPr>
          <w:lang w:eastAsia="zh-CN"/>
        </w:rPr>
        <w:drawing>
          <wp:inline distT="0" distB="0" distL="114300" distR="114300">
            <wp:extent cx="1818005" cy="334645"/>
            <wp:effectExtent l="0" t="0" r="10795" b="825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58"/>
                    <a:stretch>
                      <a:fillRect/>
                    </a:stretch>
                  </pic:blipFill>
                  <pic:spPr>
                    <a:xfrm>
                      <a:off x="0" y="0"/>
                      <a:ext cx="1818005" cy="334645"/>
                    </a:xfrm>
                    <a:prstGeom prst="rect">
                      <a:avLst/>
                    </a:prstGeom>
                    <a:noFill/>
                    <a:ln>
                      <a:noFill/>
                    </a:ln>
                  </pic:spPr>
                </pic:pic>
              </a:graphicData>
            </a:graphic>
          </wp:inline>
        </w:drawing>
      </w:r>
    </w:p>
    <w:p>
      <w:pPr>
        <w:numPr>
          <w:ilvl w:val="255"/>
          <w:numId w:val="0"/>
        </w:numPr>
        <w:jc w:val="center"/>
        <w:rPr>
          <w:lang w:eastAsia="zh-CN"/>
        </w:rPr>
      </w:pPr>
      <w:r>
        <w:rPr>
          <w:rFonts w:hint="eastAsia"/>
          <w:lang w:eastAsia="zh-CN"/>
        </w:rPr>
        <w:t xml:space="preserve">Figure </w:t>
      </w:r>
      <w:r>
        <w:rPr>
          <w:lang w:eastAsia="zh-CN"/>
        </w:rPr>
        <w:t>4</w:t>
      </w:r>
      <w:r>
        <w:rPr>
          <w:rFonts w:hint="eastAsia"/>
          <w:lang w:eastAsia="zh-CN"/>
        </w:rPr>
        <w:t xml:space="preserve"> Two scheduling cells with different SCSs</w:t>
      </w:r>
    </w:p>
    <w:p>
      <w:pPr>
        <w:numPr>
          <w:ilvl w:val="0"/>
          <w:numId w:val="22"/>
        </w:numPr>
        <w:rPr>
          <w:lang w:eastAsia="zh-CN"/>
        </w:rPr>
      </w:pPr>
      <w:r>
        <w:rPr>
          <w:rFonts w:hint="eastAsia"/>
          <w:lang w:eastAsia="zh-CN"/>
        </w:rPr>
        <w:t>P</w:t>
      </w:r>
      <w:r>
        <w:rPr>
          <w:lang w:eastAsia="zh-CN"/>
        </w:rPr>
        <w:t>er s</w:t>
      </w:r>
      <w:r>
        <w:rPr>
          <w:rFonts w:hint="eastAsia"/>
          <w:lang w:eastAsia="zh-CN"/>
        </w:rPr>
        <w:t>pan</w:t>
      </w:r>
      <w:r>
        <w:rPr>
          <w:lang w:eastAsia="zh-CN"/>
        </w:rPr>
        <w:t xml:space="preserve"> processed FG</w:t>
      </w:r>
      <w:r>
        <w:rPr>
          <w:rFonts w:hint="eastAsia"/>
          <w:lang w:eastAsia="zh-CN"/>
        </w:rPr>
        <w:t xml:space="preserve">. No matter </w:t>
      </w:r>
      <w:r>
        <w:rPr>
          <w:lang w:eastAsia="zh-CN"/>
        </w:rPr>
        <w:t>the SCS of the two scheduling cells (PCell and sSCell) are same</w:t>
      </w:r>
      <w:r>
        <w:rPr>
          <w:rFonts w:hint="eastAsia"/>
          <w:lang w:eastAsia="zh-CN"/>
        </w:rPr>
        <w:t xml:space="preserve"> or not</w:t>
      </w:r>
      <w:r>
        <w:rPr>
          <w:lang w:eastAsia="zh-CN"/>
        </w:rPr>
        <w:t xml:space="preserve">, the span pattern on the two scheduling cells may be different, </w:t>
      </w:r>
      <w:r>
        <w:rPr>
          <w:rFonts w:hint="eastAsia"/>
          <w:lang w:eastAsia="zh-CN"/>
        </w:rPr>
        <w:t xml:space="preserve">i.e. as shown in Figure </w:t>
      </w:r>
      <w:r>
        <w:rPr>
          <w:lang w:eastAsia="zh-CN"/>
        </w:rPr>
        <w:t>5</w:t>
      </w:r>
      <w:r>
        <w:rPr>
          <w:rFonts w:hint="eastAsia"/>
          <w:lang w:eastAsia="zh-CN"/>
        </w:rPr>
        <w:t xml:space="preserve">, span location on the </w:t>
      </w:r>
      <w:r>
        <w:rPr>
          <w:lang w:eastAsia="zh-CN"/>
        </w:rPr>
        <w:t xml:space="preserve">two scheduling cells may </w:t>
      </w:r>
      <w:r>
        <w:rPr>
          <w:rFonts w:hint="eastAsia"/>
          <w:lang w:eastAsia="zh-CN"/>
        </w:rPr>
        <w:t>be</w:t>
      </w:r>
      <w:r>
        <w:rPr>
          <w:lang w:eastAsia="zh-CN"/>
        </w:rPr>
        <w:t xml:space="preserve"> different </w:t>
      </w:r>
      <w:r>
        <w:rPr>
          <w:rFonts w:hint="eastAsia"/>
          <w:lang w:eastAsia="zh-CN"/>
        </w:rPr>
        <w:t>due to</w:t>
      </w:r>
      <w:r>
        <w:rPr>
          <w:lang w:eastAsia="zh-CN"/>
        </w:rPr>
        <w:t xml:space="preserve"> different</w:t>
      </w:r>
      <w:r>
        <w:rPr>
          <w:rFonts w:hint="eastAsia"/>
          <w:lang w:eastAsia="zh-CN"/>
        </w:rPr>
        <w:t xml:space="preserve"> </w:t>
      </w:r>
      <w:r>
        <w:rPr>
          <w:lang w:eastAsia="zh-CN"/>
        </w:rPr>
        <w:t>combination (X,Y)</w:t>
      </w:r>
      <w:r>
        <w:rPr>
          <w:rFonts w:hint="eastAsia"/>
          <w:lang w:eastAsia="zh-CN"/>
        </w:rPr>
        <w:t xml:space="preserve"> and monitoring occasions of each scheduling cell, the selected span can be also referred to one of the two scheduling cells with larger SCS</w:t>
      </w:r>
      <w:r>
        <w:rPr>
          <w:lang w:eastAsia="zh-CN"/>
        </w:rPr>
        <w:t>.</w:t>
      </w:r>
      <w:r>
        <w:rPr>
          <w:rFonts w:hint="eastAsia"/>
          <w:lang w:eastAsia="zh-CN"/>
        </w:rPr>
        <w:t xml:space="preserve"> In case </w:t>
      </w:r>
      <w:r>
        <w:rPr>
          <w:lang w:eastAsia="zh-CN"/>
        </w:rPr>
        <w:t>SCSs of the two scheduling cells (PCell and sSCell) are same</w:t>
      </w:r>
      <w:r>
        <w:rPr>
          <w:rFonts w:hint="eastAsia"/>
          <w:lang w:eastAsia="zh-CN"/>
        </w:rPr>
        <w:t>,</w:t>
      </w:r>
      <w:r>
        <w:rPr>
          <w:lang w:eastAsia="zh-CN"/>
        </w:rPr>
        <w:t xml:space="preserve"> the selected</w:t>
      </w:r>
      <w:r>
        <w:rPr>
          <w:rFonts w:hint="eastAsia"/>
          <w:lang w:eastAsia="zh-CN"/>
        </w:rPr>
        <w:t xml:space="preserve"> </w:t>
      </w:r>
      <w:r>
        <w:rPr>
          <w:lang w:eastAsia="zh-CN"/>
        </w:rPr>
        <w:t>s</w:t>
      </w:r>
      <w:r>
        <w:rPr>
          <w:rFonts w:hint="eastAsia"/>
          <w:lang w:eastAsia="zh-CN"/>
        </w:rPr>
        <w:t>pan</w:t>
      </w:r>
      <w:r>
        <w:rPr>
          <w:lang w:eastAsia="zh-CN"/>
        </w:rPr>
        <w:t xml:space="preserve"> can be refer</w:t>
      </w:r>
      <w:r>
        <w:rPr>
          <w:rFonts w:hint="eastAsia"/>
          <w:lang w:eastAsia="zh-CN"/>
        </w:rPr>
        <w:t>r</w:t>
      </w:r>
      <w:r>
        <w:rPr>
          <w:lang w:eastAsia="zh-CN"/>
        </w:rPr>
        <w:t>ed to one of two scheduling cells</w:t>
      </w:r>
      <w:r>
        <w:rPr>
          <w:rFonts w:hint="eastAsia"/>
          <w:lang w:eastAsia="zh-CN"/>
        </w:rPr>
        <w:t xml:space="preserve"> which has smaller X with more MO configuration</w:t>
      </w:r>
      <w:r>
        <w:rPr>
          <w:lang w:eastAsia="zh-CN"/>
        </w:rPr>
        <w:t>.</w:t>
      </w:r>
    </w:p>
    <w:p>
      <w:pPr>
        <w:jc w:val="center"/>
      </w:pPr>
      <w:r>
        <w:rPr>
          <w:lang w:eastAsia="zh-CN"/>
        </w:rPr>
        <w:drawing>
          <wp:inline distT="0" distB="0" distL="114300" distR="114300">
            <wp:extent cx="2586990" cy="763270"/>
            <wp:effectExtent l="0" t="0" r="3810" b="1778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59"/>
                    <a:stretch>
                      <a:fillRect/>
                    </a:stretch>
                  </pic:blipFill>
                  <pic:spPr>
                    <a:xfrm>
                      <a:off x="0" y="0"/>
                      <a:ext cx="2586990" cy="763270"/>
                    </a:xfrm>
                    <a:prstGeom prst="rect">
                      <a:avLst/>
                    </a:prstGeom>
                    <a:noFill/>
                    <a:ln>
                      <a:noFill/>
                    </a:ln>
                  </pic:spPr>
                </pic:pic>
              </a:graphicData>
            </a:graphic>
          </wp:inline>
        </w:drawing>
      </w:r>
    </w:p>
    <w:p>
      <w:pPr>
        <w:jc w:val="center"/>
        <w:rPr>
          <w:lang w:eastAsia="zh-CN"/>
        </w:rPr>
      </w:pPr>
      <w:r>
        <w:rPr>
          <w:lang w:eastAsia="zh-CN"/>
        </w:rPr>
        <w:t>Figure 5 Span pattern on the two scheduling cells</w:t>
      </w:r>
    </w:p>
    <w:p>
      <w:pPr>
        <w:rPr>
          <w:i/>
          <w:lang w:eastAsia="zh-CN"/>
        </w:rPr>
      </w:pPr>
      <w:r>
        <w:rPr>
          <w:b/>
          <w:i/>
          <w:lang w:eastAsia="zh-CN"/>
        </w:rPr>
        <w:t>Proposal 15</w:t>
      </w:r>
      <w:r>
        <w:rPr>
          <w:i/>
          <w:lang w:eastAsia="zh-CN"/>
        </w:rPr>
        <w:t>: For SCell scheduling PCell, regarding the maximum number of unicast DCIs that UE can decode for the scheduled cell (PCell),</w:t>
      </w:r>
    </w:p>
    <w:p>
      <w:pPr>
        <w:pStyle w:val="114"/>
        <w:numPr>
          <w:ilvl w:val="0"/>
          <w:numId w:val="13"/>
        </w:numPr>
        <w:rPr>
          <w:i/>
          <w:szCs w:val="20"/>
          <w:lang w:val="en-US" w:eastAsia="zh-CN"/>
        </w:rPr>
      </w:pPr>
      <w:r>
        <w:rPr>
          <w:i/>
          <w:szCs w:val="20"/>
          <w:lang w:val="en-US" w:eastAsia="zh-CN"/>
        </w:rPr>
        <w:t xml:space="preserve">The number is the same as Rel-15/Rel-16 </w:t>
      </w:r>
      <w:r>
        <w:rPr>
          <w:rFonts w:hint="eastAsia"/>
          <w:i/>
          <w:szCs w:val="20"/>
          <w:lang w:val="en-US" w:eastAsia="zh-CN"/>
        </w:rPr>
        <w:t>within a</w:t>
      </w:r>
      <w:r>
        <w:rPr>
          <w:i/>
          <w:szCs w:val="20"/>
          <w:lang w:val="en-US" w:eastAsia="zh-CN"/>
        </w:rPr>
        <w:t xml:space="preserve"> slot</w:t>
      </w:r>
      <w:r>
        <w:rPr>
          <w:rFonts w:hint="eastAsia"/>
          <w:i/>
          <w:szCs w:val="20"/>
          <w:lang w:val="en-US" w:eastAsia="zh-CN"/>
        </w:rPr>
        <w:t>/span</w:t>
      </w:r>
      <w:r>
        <w:rPr>
          <w:i/>
          <w:szCs w:val="20"/>
          <w:lang w:val="en-US" w:eastAsia="zh-CN"/>
        </w:rPr>
        <w:t xml:space="preserve"> corresponding to the larger SCS between P</w:t>
      </w:r>
      <w:r>
        <w:rPr>
          <w:rFonts w:hint="eastAsia"/>
          <w:i/>
          <w:szCs w:val="20"/>
          <w:lang w:val="en-US" w:eastAsia="zh-CN"/>
        </w:rPr>
        <w:t>(S)</w:t>
      </w:r>
      <w:r>
        <w:rPr>
          <w:i/>
          <w:szCs w:val="20"/>
          <w:lang w:val="en-US" w:eastAsia="zh-CN"/>
        </w:rPr>
        <w:t>Cell and sSCell</w:t>
      </w:r>
      <w:r>
        <w:rPr>
          <w:rFonts w:hint="eastAsia"/>
          <w:i/>
          <w:szCs w:val="20"/>
          <w:lang w:val="en-US" w:eastAsia="zh-CN"/>
        </w:rPr>
        <w:t>.</w:t>
      </w:r>
    </w:p>
    <w:p>
      <w:pPr>
        <w:pStyle w:val="114"/>
        <w:numPr>
          <w:ilvl w:val="1"/>
          <w:numId w:val="11"/>
        </w:numPr>
        <w:overflowPunct w:val="0"/>
        <w:autoSpaceDE w:val="0"/>
        <w:autoSpaceDN w:val="0"/>
        <w:adjustRightInd w:val="0"/>
        <w:spacing w:before="120" w:after="180" w:line="360" w:lineRule="auto"/>
        <w:contextualSpacing/>
        <w:jc w:val="left"/>
        <w:textAlignment w:val="baseline"/>
        <w:rPr>
          <w:rFonts w:ascii="New York" w:hAnsi="New York"/>
          <w:i/>
          <w:szCs w:val="20"/>
          <w:lang w:val="en-US" w:eastAsia="zh-CN"/>
        </w:rPr>
      </w:pPr>
      <w:r>
        <w:rPr>
          <w:i/>
          <w:szCs w:val="20"/>
          <w:lang w:val="en-US" w:eastAsia="zh-CN"/>
        </w:rPr>
        <w:t>In case SCSs of P(S)Cell and sSCell are same, the selected span can be referred to one of the two scheduling cells with smaller X in the combination(X,Y) to derive the span.</w:t>
      </w:r>
    </w:p>
    <w:p>
      <w:pPr>
        <w:rPr>
          <w:lang w:eastAsia="zh-CN"/>
        </w:rPr>
      </w:pPr>
    </w:p>
    <w:p>
      <w:pPr>
        <w:pStyle w:val="2"/>
        <w:rPr>
          <w:lang w:val="en-US" w:eastAsia="zh-CN"/>
        </w:rPr>
      </w:pPr>
      <w:r>
        <w:rPr>
          <w:lang w:val="en-US" w:eastAsia="zh-CN"/>
        </w:rPr>
        <w:t>Conclusion</w:t>
      </w:r>
    </w:p>
    <w:p>
      <w:pPr>
        <w:rPr>
          <w:lang w:eastAsia="zh-CN"/>
        </w:rPr>
      </w:pPr>
      <w:r>
        <w:rPr>
          <w:lang w:eastAsia="zh-CN"/>
        </w:rPr>
        <w:t>In this contribution, the detailed consideration of SCell-schedule-PCell from our side are provided with the following proposals.</w:t>
      </w:r>
    </w:p>
    <w:p>
      <w:pPr>
        <w:rPr>
          <w:i/>
          <w:lang w:eastAsia="zh-CN"/>
        </w:rPr>
      </w:pPr>
      <w:r>
        <w:rPr>
          <w:b/>
          <w:i/>
          <w:lang w:eastAsia="zh-CN"/>
        </w:rPr>
        <w:t>Proposal 1</w:t>
      </w:r>
      <w:r>
        <w:rPr>
          <w:i/>
          <w:lang w:eastAsia="zh-CN"/>
        </w:rPr>
        <w:t xml:space="preserve">: For Type A UE, no restriction for </w:t>
      </w:r>
      <w:r>
        <w:rPr>
          <w:rFonts w:hint="eastAsia"/>
          <w:i/>
          <w:lang w:eastAsia="zh-CN"/>
        </w:rPr>
        <w:t>T</w:t>
      </w:r>
      <w:r>
        <w:rPr>
          <w:i/>
          <w:lang w:eastAsia="zh-CN"/>
        </w:rPr>
        <w:t>ype</w:t>
      </w:r>
      <w:r>
        <w:rPr>
          <w:rFonts w:hint="eastAsia"/>
          <w:i/>
          <w:lang w:eastAsia="zh-CN"/>
        </w:rPr>
        <w:t xml:space="preserve"> </w:t>
      </w:r>
      <w:r>
        <w:rPr>
          <w:i/>
          <w:lang w:eastAsia="zh-CN"/>
        </w:rPr>
        <w:t>0/0A/1/2 CSS is introduced.</w:t>
      </w:r>
    </w:p>
    <w:p>
      <w:pPr>
        <w:rPr>
          <w:i/>
          <w:lang w:eastAsia="zh-CN"/>
        </w:rPr>
      </w:pPr>
      <w:r>
        <w:rPr>
          <w:b/>
          <w:i/>
          <w:lang w:eastAsia="zh-CN"/>
        </w:rPr>
        <w:t xml:space="preserve">Proposal </w:t>
      </w:r>
      <w:r>
        <w:rPr>
          <w:rFonts w:hint="eastAsia"/>
          <w:b/>
          <w:i/>
          <w:lang w:eastAsia="zh-CN"/>
        </w:rPr>
        <w:t>2</w:t>
      </w:r>
      <w:r>
        <w:rPr>
          <w:i/>
          <w:lang w:eastAsia="zh-CN"/>
        </w:rPr>
        <w:t>: For Type A UE, adopt Alt.3 below.</w:t>
      </w:r>
    </w:p>
    <w:p>
      <w:pPr>
        <w:rPr>
          <w:i/>
          <w:lang w:eastAsia="zh-CN"/>
        </w:rPr>
      </w:pPr>
      <w:r>
        <w:rPr>
          <w:i/>
          <w:lang w:eastAsia="zh-CN"/>
        </w:rPr>
        <w:t>Alt.3: In overlapping [symbol/slot] of P(S)Cell and sSCell where a UE is configured to monitor Type-0/0A/1/2/-CSS sets on P(S)Cell and configured to monitor search space sets on sSCell (for scheduling P(S)Cell)</w:t>
      </w:r>
      <w:r>
        <w:t>, t</w:t>
      </w:r>
      <w:r>
        <w:rPr>
          <w:i/>
          <w:lang w:eastAsia="zh-CN"/>
        </w:rPr>
        <w:t>he UE decodes DCI format(s) on Type-0/0A/1/2-CSS sets on P(S)Cell and the overlapped USS sets on sSCell</w:t>
      </w:r>
      <w:r>
        <w:rPr>
          <w:rFonts w:hint="eastAsia"/>
          <w:i/>
          <w:lang w:eastAsia="zh-CN"/>
        </w:rPr>
        <w:t>.</w:t>
      </w:r>
    </w:p>
    <w:p>
      <w:pPr>
        <w:rPr>
          <w:i/>
          <w:lang w:eastAsia="zh-CN"/>
        </w:rPr>
      </w:pPr>
      <w:r>
        <w:rPr>
          <w:rFonts w:hint="eastAsia"/>
          <w:b/>
          <w:i/>
          <w:lang w:eastAsia="zh-CN"/>
        </w:rPr>
        <w:t>P</w:t>
      </w:r>
      <w:r>
        <w:rPr>
          <w:b/>
          <w:i/>
          <w:lang w:eastAsia="zh-CN"/>
        </w:rPr>
        <w:t>roposal 3</w:t>
      </w:r>
      <w:r>
        <w:rPr>
          <w:i/>
          <w:lang w:eastAsia="zh-CN"/>
        </w:rPr>
        <w:t xml:space="preserve">: Type A UE and Type B UE can apply the same </w:t>
      </w:r>
      <w:r>
        <w:rPr>
          <w:rFonts w:hint="eastAsia"/>
          <w:i/>
          <w:lang w:eastAsia="zh-CN"/>
        </w:rPr>
        <w:t xml:space="preserve">mechanism of </w:t>
      </w:r>
      <w:r>
        <w:rPr>
          <w:i/>
          <w:lang w:eastAsia="zh-CN"/>
        </w:rPr>
        <w:t>BD/CCE handling, but different scaling factors can be configured for Type A UE and Type B UE.</w:t>
      </w:r>
    </w:p>
    <w:p>
      <w:pPr>
        <w:rPr>
          <w:i/>
          <w:iCs/>
          <w:lang w:eastAsia="zh-CN"/>
        </w:rPr>
      </w:pPr>
      <w:r>
        <w:rPr>
          <w:b/>
          <w:bCs/>
          <w:i/>
          <w:iCs/>
          <w:lang w:eastAsia="zh-CN"/>
        </w:rPr>
        <w:t xml:space="preserve">Proposal </w:t>
      </w:r>
      <w:r>
        <w:rPr>
          <w:rFonts w:hint="eastAsia"/>
          <w:b/>
          <w:bCs/>
          <w:i/>
          <w:iCs/>
          <w:lang w:eastAsia="zh-CN"/>
        </w:rPr>
        <w:t>4</w:t>
      </w:r>
      <w:r>
        <w:rPr>
          <w:i/>
          <w:iCs/>
          <w:lang w:eastAsia="zh-CN"/>
        </w:rPr>
        <w:t>: For SCell scheduling PCell, Type 3 CSS with DCI format 2_5/2_6 can be reused with no changes compared to Rel-15/Rel-16, i.e.,</w:t>
      </w:r>
    </w:p>
    <w:p>
      <w:pPr>
        <w:pStyle w:val="114"/>
        <w:numPr>
          <w:ilvl w:val="0"/>
          <w:numId w:val="13"/>
        </w:numPr>
        <w:spacing w:after="0" w:line="360" w:lineRule="auto"/>
        <w:jc w:val="left"/>
        <w:rPr>
          <w:i/>
          <w:lang w:val="en-US" w:eastAsia="zh-CN"/>
        </w:rPr>
      </w:pPr>
      <w:r>
        <w:rPr>
          <w:i/>
          <w:lang w:val="en-US" w:eastAsia="zh-CN"/>
        </w:rPr>
        <w:t>Type 3 CSS with DCI format 2_5 can be configured on PCell/PSCell or SCell.</w:t>
      </w:r>
    </w:p>
    <w:p>
      <w:pPr>
        <w:pStyle w:val="114"/>
        <w:numPr>
          <w:ilvl w:val="0"/>
          <w:numId w:val="13"/>
        </w:numPr>
        <w:spacing w:after="0" w:line="360" w:lineRule="auto"/>
        <w:jc w:val="left"/>
        <w:rPr>
          <w:i/>
          <w:lang w:val="en-US" w:eastAsia="zh-CN"/>
        </w:rPr>
      </w:pPr>
      <w:r>
        <w:rPr>
          <w:i/>
          <w:lang w:val="en-US" w:eastAsia="zh-CN"/>
        </w:rPr>
        <w:t>Type 3 CSS with DCI format 2_6 can only be configured on PCell/PSCell.</w:t>
      </w:r>
    </w:p>
    <w:p>
      <w:pPr>
        <w:rPr>
          <w:lang w:eastAsia="zh-CN"/>
        </w:rPr>
      </w:pPr>
      <w:r>
        <w:rPr>
          <w:b/>
          <w:i/>
          <w:lang w:eastAsia="zh-CN"/>
        </w:rPr>
        <w:t xml:space="preserve">Proposal </w:t>
      </w:r>
      <w:r>
        <w:rPr>
          <w:rFonts w:hint="eastAsia"/>
          <w:b/>
          <w:i/>
          <w:lang w:eastAsia="zh-CN"/>
        </w:rPr>
        <w:t>5</w:t>
      </w:r>
      <w:r>
        <w:rPr>
          <w:i/>
          <w:lang w:eastAsia="zh-CN"/>
        </w:rPr>
        <w:t xml:space="preserve">: </w:t>
      </w:r>
      <w:r>
        <w:rPr>
          <w:rFonts w:hint="eastAsia" w:ascii="New York" w:hAnsi="New York"/>
          <w:i/>
          <w:iCs/>
          <w:lang w:eastAsia="zh-CN"/>
        </w:rPr>
        <w:t xml:space="preserve">Type A UE supports </w:t>
      </w:r>
      <w:r>
        <w:rPr>
          <w:rFonts w:hint="eastAsia"/>
          <w:i/>
          <w:iCs/>
          <w:lang w:eastAsia="zh-CN"/>
        </w:rPr>
        <w:t xml:space="preserve">USS sets for DCI formats </w:t>
      </w:r>
      <w:r>
        <w:rPr>
          <w:rFonts w:ascii="New York" w:hAnsi="New York"/>
          <w:i/>
          <w:iCs/>
          <w:lang w:eastAsia="zh-CN"/>
        </w:rPr>
        <w:t>0_1,1_1,0_2,1_2 on PCell</w:t>
      </w:r>
      <w:r>
        <w:rPr>
          <w:i/>
          <w:lang w:eastAsia="zh-CN"/>
        </w:rPr>
        <w:t>.</w:t>
      </w:r>
    </w:p>
    <w:p>
      <w:pPr>
        <w:rPr>
          <w:i/>
          <w:iCs/>
          <w:lang w:eastAsia="zh-CN"/>
        </w:rPr>
      </w:pPr>
      <w:r>
        <w:rPr>
          <w:b/>
          <w:bCs/>
          <w:i/>
          <w:iCs/>
          <w:lang w:eastAsia="zh-CN"/>
        </w:rPr>
        <w:t>Proposal 6</w:t>
      </w:r>
      <w:r>
        <w:rPr>
          <w:i/>
          <w:iCs/>
          <w:lang w:eastAsia="zh-CN"/>
        </w:rPr>
        <w:t>: For SCell scheduling PCell, the scheduled cell (PCell) with two scheduling cells (PCell and sSCell) is counted as one cell in CA scaling calculation via one of the following cases</w:t>
      </w:r>
      <w:r>
        <w:rPr>
          <w:rFonts w:hint="eastAsia"/>
          <w:i/>
          <w:iCs/>
          <w:lang w:eastAsia="zh-CN"/>
        </w:rPr>
        <w:t xml:space="preserve"> </w:t>
      </w:r>
    </w:p>
    <w:p>
      <w:pPr>
        <w:pStyle w:val="114"/>
        <w:numPr>
          <w:ilvl w:val="0"/>
          <w:numId w:val="18"/>
        </w:numPr>
        <w:rPr>
          <w:i/>
          <w:iCs/>
          <w:lang w:eastAsia="zh-CN"/>
        </w:rPr>
      </w:pPr>
      <w:r>
        <w:rPr>
          <w:rFonts w:hint="eastAsia"/>
          <w:i/>
          <w:iCs/>
          <w:lang w:val="en-US" w:eastAsia="zh-CN"/>
        </w:rPr>
        <w:t xml:space="preserve">Case 1: </w:t>
      </w:r>
      <w:r>
        <w:rPr>
          <w:i/>
          <w:iCs/>
          <w:lang w:eastAsia="zh-CN"/>
        </w:rPr>
        <w:t xml:space="preserve">PCell is counted as </w:t>
      </w:r>
      <w:r>
        <w:rPr>
          <w:rFonts w:hint="eastAsia"/>
          <w:i/>
          <w:iCs/>
          <w:lang w:val="en-US" w:eastAsia="zh-CN"/>
        </w:rPr>
        <w:t xml:space="preserve">one scheduled cell only for </w:t>
      </w:r>
      <w:r>
        <w:rPr>
          <w:i/>
          <w:iCs/>
          <w:lang w:eastAsia="zh-CN"/>
        </w:rPr>
        <w:t xml:space="preserve">the </w:t>
      </w:r>
      <w:r>
        <w:rPr>
          <w:rFonts w:hint="eastAsia"/>
          <w:i/>
          <w:iCs/>
          <w:lang w:val="en-US" w:eastAsia="zh-CN"/>
        </w:rPr>
        <w:t xml:space="preserve">first </w:t>
      </w:r>
      <w:r>
        <w:rPr>
          <w:i/>
          <w:iCs/>
          <w:lang w:eastAsia="zh-CN"/>
        </w:rPr>
        <w:t>scheduling cell</w:t>
      </w:r>
      <w:r>
        <w:rPr>
          <w:rFonts w:hint="eastAsia"/>
          <w:i/>
          <w:iCs/>
          <w:lang w:val="en-US" w:eastAsia="zh-CN"/>
        </w:rPr>
        <w:t xml:space="preserve"> </w:t>
      </w:r>
      <w:r>
        <w:rPr>
          <w:i/>
          <w:iCs/>
          <w:lang w:eastAsia="zh-CN"/>
        </w:rPr>
        <w:t>(PCell);</w:t>
      </w:r>
    </w:p>
    <w:p>
      <w:pPr>
        <w:pStyle w:val="114"/>
        <w:numPr>
          <w:ilvl w:val="0"/>
          <w:numId w:val="18"/>
        </w:numPr>
        <w:rPr>
          <w:b/>
          <w:i/>
          <w:lang w:eastAsia="zh-CN"/>
        </w:rPr>
      </w:pPr>
      <w:r>
        <w:rPr>
          <w:rFonts w:hint="eastAsia"/>
          <w:i/>
          <w:iCs/>
          <w:lang w:val="en-US" w:eastAsia="zh-CN"/>
        </w:rPr>
        <w:t xml:space="preserve">Case 2: </w:t>
      </w:r>
      <w:r>
        <w:rPr>
          <w:i/>
          <w:iCs/>
          <w:lang w:eastAsia="zh-CN"/>
        </w:rPr>
        <w:t xml:space="preserve">PCell </w:t>
      </w:r>
      <w:r>
        <w:rPr>
          <w:rFonts w:hint="eastAsia"/>
          <w:i/>
          <w:iCs/>
          <w:lang w:val="en-US" w:eastAsia="zh-CN"/>
        </w:rPr>
        <w:t>is</w:t>
      </w:r>
      <w:r>
        <w:rPr>
          <w:i/>
          <w:iCs/>
          <w:lang w:eastAsia="zh-CN"/>
        </w:rPr>
        <w:t xml:space="preserve"> counted as </w:t>
      </w:r>
      <w:r>
        <w:rPr>
          <w:rFonts w:hint="eastAsia"/>
          <w:i/>
          <w:iCs/>
          <w:lang w:val="en-US" w:eastAsia="zh-CN"/>
        </w:rPr>
        <w:t xml:space="preserve">one scheduled cell for both </w:t>
      </w:r>
      <w:r>
        <w:rPr>
          <w:i/>
          <w:iCs/>
          <w:lang w:eastAsia="zh-CN"/>
        </w:rPr>
        <w:t>the scheduling cell</w:t>
      </w:r>
      <w:r>
        <w:rPr>
          <w:rFonts w:hint="eastAsia"/>
          <w:i/>
          <w:iCs/>
          <w:lang w:val="en-US" w:eastAsia="zh-CN"/>
        </w:rPr>
        <w:t>s</w:t>
      </w:r>
      <w:r>
        <w:rPr>
          <w:i/>
          <w:iCs/>
          <w:lang w:eastAsia="zh-CN"/>
        </w:rPr>
        <w:t xml:space="preserve"> (PCell and sSCell)</w:t>
      </w:r>
      <w:r>
        <w:rPr>
          <w:rFonts w:hint="eastAsia"/>
          <w:i/>
          <w:iCs/>
          <w:lang w:val="en-US" w:eastAsia="zh-CN"/>
        </w:rPr>
        <w:t xml:space="preserve"> </w:t>
      </w:r>
      <w:r>
        <w:rPr>
          <w:i/>
          <w:iCs/>
          <w:lang w:eastAsia="zh-CN"/>
        </w:rPr>
        <w:t>with a scaling factor for each cell (e.g., 0.5 for PCell and 0.5 for sSCell scheduling PCell).</w:t>
      </w:r>
    </w:p>
    <w:p>
      <w:pPr>
        <w:rPr>
          <w:i/>
          <w:lang w:eastAsia="zh-CN"/>
        </w:rPr>
      </w:pPr>
      <w:r>
        <w:rPr>
          <w:b/>
          <w:i/>
          <w:lang w:eastAsia="zh-CN"/>
        </w:rPr>
        <w:t>Proposal 7</w:t>
      </w:r>
      <w:r>
        <w:rPr>
          <w:i/>
          <w:lang w:eastAsia="zh-CN"/>
        </w:rPr>
        <w:t>: For SCell scheduling PCell, introduce one of the following options</w:t>
      </w:r>
    </w:p>
    <w:p>
      <w:pPr>
        <w:pStyle w:val="114"/>
        <w:numPr>
          <w:ilvl w:val="0"/>
          <w:numId w:val="19"/>
        </w:numPr>
        <w:rPr>
          <w:i/>
          <w:lang w:eastAsia="zh-CN"/>
        </w:rPr>
      </w:pPr>
      <w:r>
        <w:rPr>
          <w:rFonts w:hint="eastAsia"/>
          <w:i/>
          <w:lang w:val="en-US" w:eastAsia="zh-CN"/>
        </w:rPr>
        <w:t xml:space="preserve">[based on </w:t>
      </w:r>
      <w:r>
        <w:rPr>
          <w:i/>
          <w:lang w:eastAsia="zh-CN"/>
        </w:rPr>
        <w:t xml:space="preserve">Option </w:t>
      </w:r>
      <w:r>
        <w:rPr>
          <w:rFonts w:hint="eastAsia"/>
          <w:i/>
          <w:lang w:val="en-US" w:eastAsia="zh-CN"/>
        </w:rPr>
        <w:t xml:space="preserve">C] with s1 + s2 </w:t>
      </w:r>
      <w:r>
        <w:rPr>
          <w:rFonts w:ascii="Arial" w:hAnsi="Arial" w:cs="Arial"/>
          <w:i/>
          <w:lang w:val="en-US" w:eastAsia="zh-CN"/>
        </w:rPr>
        <w:t>≤</w:t>
      </w:r>
      <w:r>
        <w:rPr>
          <w:rFonts w:hint="eastAsia"/>
          <w:i/>
          <w:lang w:val="en-US" w:eastAsia="zh-CN"/>
        </w:rPr>
        <w:t xml:space="preserve"> 1</w:t>
      </w:r>
      <w:r>
        <w:rPr>
          <w:i/>
          <w:lang w:eastAsia="zh-CN"/>
        </w:rPr>
        <w:t xml:space="preserve"> (first preference) </w:t>
      </w:r>
    </w:p>
    <w:p>
      <w:pPr>
        <w:pStyle w:val="114"/>
        <w:numPr>
          <w:ilvl w:val="0"/>
          <w:numId w:val="19"/>
        </w:numPr>
        <w:rPr>
          <w:i/>
          <w:lang w:eastAsia="zh-CN"/>
        </w:rPr>
      </w:pPr>
      <w:r>
        <w:rPr>
          <w:rFonts w:hint="eastAsia"/>
          <w:i/>
          <w:lang w:val="en-US" w:eastAsia="zh-CN"/>
        </w:rPr>
        <w:t xml:space="preserve">[based on </w:t>
      </w:r>
      <w:r>
        <w:rPr>
          <w:i/>
          <w:lang w:eastAsia="zh-CN"/>
        </w:rPr>
        <w:t xml:space="preserve">Option </w:t>
      </w:r>
      <w:r>
        <w:rPr>
          <w:rFonts w:hint="eastAsia"/>
          <w:i/>
          <w:lang w:val="en-US" w:eastAsia="zh-CN"/>
        </w:rPr>
        <w:t>A/C]</w:t>
      </w:r>
      <w:r>
        <w:rPr>
          <w:i/>
          <w:lang w:eastAsia="zh-CN"/>
        </w:rPr>
        <w:t xml:space="preserve"> with </w:t>
      </w:r>
      <w:r>
        <w:rPr>
          <w:rFonts w:hint="eastAsia"/>
          <w:i/>
          <w:lang w:val="en-US" w:eastAsia="zh-CN"/>
        </w:rPr>
        <w:t xml:space="preserve">Alt1/2 </w:t>
      </w:r>
      <w:r>
        <w:rPr>
          <w:i/>
          <w:lang w:eastAsia="zh-CN"/>
        </w:rPr>
        <w:t>(</w:t>
      </w:r>
      <w:r>
        <w:rPr>
          <w:rFonts w:hint="eastAsia"/>
          <w:i/>
          <w:lang w:val="en-US" w:eastAsia="zh-CN"/>
        </w:rPr>
        <w:t>second</w:t>
      </w:r>
      <w:r>
        <w:rPr>
          <w:i/>
          <w:lang w:eastAsia="zh-CN"/>
        </w:rPr>
        <w:t xml:space="preserve"> preference)</w:t>
      </w:r>
    </w:p>
    <w:p>
      <w:pPr>
        <w:rPr>
          <w:b/>
          <w:bCs/>
          <w:i/>
          <w:iCs/>
          <w:lang w:eastAsia="zh-CN"/>
        </w:rPr>
      </w:pPr>
      <w:r>
        <w:rPr>
          <w:b/>
          <w:bCs/>
          <w:i/>
          <w:iCs/>
          <w:lang w:eastAsia="zh-CN"/>
        </w:rPr>
        <w:t>Proposal 8</w:t>
      </w:r>
      <w:r>
        <w:rPr>
          <w:i/>
          <w:iCs/>
          <w:lang w:eastAsia="zh-CN"/>
        </w:rPr>
        <w:t xml:space="preserve">: For SCell scheduling PCell, the </w:t>
      </w:r>
      <w:r>
        <w:rPr>
          <w:rFonts w:hint="eastAsia"/>
          <w:i/>
          <w:iCs/>
          <w:lang w:eastAsia="zh-CN"/>
        </w:rPr>
        <w:t>MTRP feature and span based monitoring can be supported with BD/CCE handling Option A or Option C.</w:t>
      </w:r>
    </w:p>
    <w:p>
      <w:pPr>
        <w:rPr>
          <w:i/>
          <w:lang w:eastAsia="zh-CN"/>
        </w:rPr>
      </w:pPr>
      <w:r>
        <w:rPr>
          <w:b/>
          <w:bCs/>
          <w:i/>
          <w:iCs/>
          <w:lang w:eastAsia="zh-CN"/>
        </w:rPr>
        <w:t>Proposal 9</w:t>
      </w:r>
      <w:r>
        <w:rPr>
          <w:i/>
          <w:iCs/>
          <w:lang w:eastAsia="zh-CN"/>
        </w:rPr>
        <w:t xml:space="preserve">: For SCell scheduling PCell, </w:t>
      </w:r>
      <w:r>
        <w:rPr>
          <w:rFonts w:hint="eastAsia"/>
          <w:i/>
          <w:lang w:eastAsia="zh-CN"/>
        </w:rPr>
        <w:t xml:space="preserve">PDCCH </w:t>
      </w:r>
      <w:r>
        <w:rPr>
          <w:i/>
          <w:lang w:eastAsia="zh-CN"/>
        </w:rPr>
        <w:t xml:space="preserve">overbooking is supported only for </w:t>
      </w:r>
      <w:r>
        <w:rPr>
          <w:rFonts w:hint="eastAsia"/>
          <w:i/>
          <w:lang w:eastAsia="zh-CN"/>
        </w:rPr>
        <w:t>PCell self-scheduling with the hard split BD/CCE budget on PCell.</w:t>
      </w:r>
    </w:p>
    <w:p>
      <w:pPr>
        <w:rPr>
          <w:i/>
          <w:lang w:eastAsia="zh-CN"/>
        </w:rPr>
      </w:pPr>
      <w:r>
        <w:rPr>
          <w:b/>
          <w:bCs/>
          <w:i/>
          <w:iCs/>
          <w:lang w:eastAsia="zh-CN"/>
        </w:rPr>
        <w:t>Proposal 10</w:t>
      </w:r>
      <w:r>
        <w:rPr>
          <w:i/>
          <w:iCs/>
          <w:lang w:eastAsia="zh-CN"/>
        </w:rPr>
        <w:t xml:space="preserve">: For SCell scheduling PCell, </w:t>
      </w:r>
      <w:r>
        <w:rPr>
          <w:rFonts w:hint="eastAsia"/>
          <w:i/>
          <w:lang w:eastAsia="zh-CN"/>
        </w:rPr>
        <w:t>CIF=0 is used for PCell self-scheduling.</w:t>
      </w:r>
    </w:p>
    <w:p>
      <w:pPr>
        <w:rPr>
          <w:i/>
          <w:lang w:eastAsia="zh-CN"/>
        </w:rPr>
      </w:pPr>
      <w:r>
        <w:rPr>
          <w:b/>
          <w:i/>
          <w:lang w:eastAsia="zh-CN"/>
        </w:rPr>
        <w:t xml:space="preserve">Proposal </w:t>
      </w:r>
      <w:r>
        <w:rPr>
          <w:rFonts w:hint="eastAsia"/>
          <w:b/>
          <w:i/>
          <w:lang w:eastAsia="zh-CN"/>
        </w:rPr>
        <w:t>1</w:t>
      </w:r>
      <w:r>
        <w:rPr>
          <w:b/>
          <w:i/>
          <w:lang w:eastAsia="zh-CN"/>
        </w:rPr>
        <w:t>1</w:t>
      </w:r>
      <w:r>
        <w:rPr>
          <w:i/>
          <w:lang w:eastAsia="zh-CN"/>
        </w:rPr>
        <w:t>: For SCell scheduling PCell and for USS configuration, search space ID is used to associate the search space configuration on PCell and search space configuration on SCell.</w:t>
      </w:r>
    </w:p>
    <w:p>
      <w:pPr>
        <w:pStyle w:val="114"/>
        <w:numPr>
          <w:ilvl w:val="0"/>
          <w:numId w:val="13"/>
        </w:numPr>
        <w:rPr>
          <w:i/>
          <w:lang w:val="en-US" w:eastAsia="zh-CN"/>
        </w:rPr>
      </w:pPr>
      <w:r>
        <w:rPr>
          <w:i/>
          <w:lang w:val="en-US" w:eastAsia="zh-CN"/>
        </w:rPr>
        <w:t>A USS set configured on PCell can only be used for either self-scheduling or CCS from SCell.</w:t>
      </w:r>
    </w:p>
    <w:p>
      <w:pPr>
        <w:pStyle w:val="114"/>
        <w:numPr>
          <w:ilvl w:val="0"/>
          <w:numId w:val="13"/>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the same as in Rel-15/Rel-16.</w:t>
      </w:r>
    </w:p>
    <w:p>
      <w:pPr>
        <w:rPr>
          <w:i/>
          <w:iCs/>
          <w:lang w:eastAsia="zh-CN"/>
        </w:rPr>
      </w:pPr>
      <w:r>
        <w:rPr>
          <w:b/>
          <w:bCs/>
          <w:i/>
          <w:iCs/>
          <w:lang w:eastAsia="zh-CN"/>
        </w:rPr>
        <w:t xml:space="preserve">Proposal </w:t>
      </w:r>
      <w:r>
        <w:rPr>
          <w:rFonts w:hint="eastAsia"/>
          <w:b/>
          <w:bCs/>
          <w:i/>
          <w:iCs/>
          <w:lang w:eastAsia="zh-CN"/>
        </w:rPr>
        <w:t>1</w:t>
      </w:r>
      <w:r>
        <w:rPr>
          <w:b/>
          <w:bCs/>
          <w:i/>
          <w:iCs/>
          <w:lang w:eastAsia="zh-CN"/>
        </w:rPr>
        <w:t>2</w:t>
      </w:r>
      <w:r>
        <w:rPr>
          <w:i/>
          <w:iCs/>
          <w:lang w:eastAsia="zh-CN"/>
        </w:rPr>
        <w:t xml:space="preserve">: For </w:t>
      </w:r>
      <w:r>
        <w:rPr>
          <w:rFonts w:hint="eastAsia"/>
          <w:i/>
          <w:iCs/>
          <w:lang w:eastAsia="zh-CN"/>
        </w:rPr>
        <w:t>Type A UE</w:t>
      </w:r>
      <w:r>
        <w:rPr>
          <w:i/>
          <w:iCs/>
          <w:lang w:eastAsia="zh-CN"/>
        </w:rPr>
        <w:t xml:space="preserve"> not supporting</w:t>
      </w:r>
      <w:r>
        <w:rPr>
          <w:rFonts w:hint="eastAsia"/>
          <w:i/>
          <w:iCs/>
          <w:lang w:eastAsia="zh-CN"/>
        </w:rPr>
        <w:t xml:space="preserve"> non-fallback DCI on PCell</w:t>
      </w:r>
      <w:r>
        <w:rPr>
          <w:i/>
          <w:iCs/>
          <w:lang w:eastAsia="zh-CN"/>
        </w:rPr>
        <w:t xml:space="preserve">,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r>
        <w:rPr>
          <w:b/>
          <w:bCs/>
          <w:i/>
          <w:iCs/>
          <w:lang w:eastAsia="zh-CN"/>
        </w:rPr>
        <w:t xml:space="preserve">Proposal </w:t>
      </w:r>
      <w:r>
        <w:rPr>
          <w:rFonts w:hint="eastAsia"/>
          <w:b/>
          <w:bCs/>
          <w:i/>
          <w:iCs/>
          <w:lang w:eastAsia="zh-CN"/>
        </w:rPr>
        <w:t>1</w:t>
      </w:r>
      <w:r>
        <w:rPr>
          <w:b/>
          <w:bCs/>
          <w:i/>
          <w:iCs/>
          <w:lang w:eastAsia="zh-CN"/>
        </w:rPr>
        <w:t>3</w:t>
      </w:r>
      <w:r>
        <w:rPr>
          <w:i/>
          <w:iCs/>
          <w:lang w:eastAsia="zh-CN"/>
        </w:rPr>
        <w:t xml:space="preserve">: For </w:t>
      </w:r>
      <w:r>
        <w:rPr>
          <w:rFonts w:hint="eastAsia"/>
          <w:i/>
          <w:iCs/>
          <w:lang w:eastAsia="zh-CN"/>
        </w:rPr>
        <w:t>Type A UE</w:t>
      </w:r>
      <w:r>
        <w:rPr>
          <w:i/>
          <w:iCs/>
          <w:lang w:eastAsia="zh-CN"/>
        </w:rPr>
        <w:t xml:space="preserve"> </w:t>
      </w:r>
      <w:r>
        <w:rPr>
          <w:rFonts w:hint="eastAsia"/>
          <w:i/>
          <w:iCs/>
          <w:lang w:eastAsia="zh-CN"/>
        </w:rPr>
        <w:t>or Type B UE</w:t>
      </w:r>
      <w:r>
        <w:rPr>
          <w:i/>
          <w:iCs/>
          <w:lang w:eastAsia="zh-CN"/>
        </w:rPr>
        <w:t xml:space="preserve">, automatic recovery of </w:t>
      </w:r>
      <w:r>
        <w:rPr>
          <w:rFonts w:hint="eastAsia"/>
          <w:i/>
          <w:iCs/>
          <w:lang w:eastAsia="zh-CN"/>
        </w:rPr>
        <w:t>BD/CCE budget</w:t>
      </w:r>
      <w:r>
        <w:rPr>
          <w:i/>
          <w:iCs/>
          <w:lang w:eastAsia="zh-CN"/>
        </w:rPr>
        <w:t xml:space="preserve"> on PCell to the</w:t>
      </w:r>
      <w:r>
        <w:rPr>
          <w:rFonts w:hint="eastAsia"/>
          <w:i/>
          <w:iCs/>
          <w:lang w:eastAsia="zh-CN"/>
        </w:rPr>
        <w:t xml:space="preserve"> Rel-15/Rel-16 </w:t>
      </w:r>
      <w:r>
        <w:rPr>
          <w:i/>
          <w:iCs/>
          <w:lang w:eastAsia="zh-CN"/>
        </w:rPr>
        <w:t>budget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r>
        <w:rPr>
          <w:b/>
          <w:bCs/>
          <w:i/>
          <w:iCs/>
          <w:lang w:eastAsia="zh-CN"/>
        </w:rPr>
        <w:t xml:space="preserve">Proposal </w:t>
      </w:r>
      <w:r>
        <w:rPr>
          <w:rFonts w:hint="eastAsia"/>
          <w:b/>
          <w:bCs/>
          <w:i/>
          <w:iCs/>
          <w:lang w:eastAsia="zh-CN"/>
        </w:rPr>
        <w:t>1</w:t>
      </w:r>
      <w:r>
        <w:rPr>
          <w:b/>
          <w:bCs/>
          <w:i/>
          <w:iCs/>
          <w:lang w:eastAsia="zh-CN"/>
        </w:rPr>
        <w:t>4</w:t>
      </w:r>
      <w:r>
        <w:rPr>
          <w:i/>
          <w:iCs/>
          <w:lang w:eastAsia="zh-CN"/>
        </w:rPr>
        <w:t xml:space="preserve">: For SCell scheduling PCell, </w:t>
      </w:r>
      <w:r>
        <w:rPr>
          <w:rFonts w:hint="eastAsia"/>
          <w:i/>
          <w:iCs/>
          <w:lang w:eastAsia="zh-CN"/>
        </w:rPr>
        <w:t>enabl</w:t>
      </w:r>
      <w:r>
        <w:rPr>
          <w:i/>
          <w:iCs/>
          <w:lang w:eastAsia="zh-CN"/>
        </w:rPr>
        <w:t>e/disable of CCS from sSCell to PCell/PSCell can be supported to avoid frequent RRC reconfiguration. Automatic recovery of USS with non-fallback DCI or BD/CCE budget on PCell to the Rel-15/Rel-16 budget is needed once CCS from sSCell to PCell/PSCell is disabled.</w:t>
      </w:r>
    </w:p>
    <w:p>
      <w:pPr>
        <w:rPr>
          <w:i/>
          <w:lang w:eastAsia="zh-CN"/>
        </w:rPr>
      </w:pPr>
      <w:r>
        <w:rPr>
          <w:b/>
          <w:i/>
          <w:lang w:eastAsia="zh-CN"/>
        </w:rPr>
        <w:t>Proposal 15</w:t>
      </w:r>
      <w:r>
        <w:rPr>
          <w:i/>
          <w:lang w:eastAsia="zh-CN"/>
        </w:rPr>
        <w:t>: For SCell scheduling PCell, regarding the maximum number of unicast DCIs that UE can decode for the scheduled cell (PCell),</w:t>
      </w:r>
    </w:p>
    <w:p>
      <w:pPr>
        <w:pStyle w:val="114"/>
        <w:numPr>
          <w:ilvl w:val="0"/>
          <w:numId w:val="13"/>
        </w:numPr>
        <w:rPr>
          <w:i/>
          <w:szCs w:val="20"/>
          <w:lang w:val="en-US" w:eastAsia="zh-CN"/>
        </w:rPr>
      </w:pPr>
      <w:r>
        <w:rPr>
          <w:i/>
          <w:szCs w:val="20"/>
          <w:lang w:val="en-US" w:eastAsia="zh-CN"/>
        </w:rPr>
        <w:t xml:space="preserve">The number is the same as Rel-15/Rel-16 </w:t>
      </w:r>
      <w:r>
        <w:rPr>
          <w:rFonts w:hint="eastAsia"/>
          <w:i/>
          <w:szCs w:val="20"/>
          <w:lang w:val="en-US" w:eastAsia="zh-CN"/>
        </w:rPr>
        <w:t>within a</w:t>
      </w:r>
      <w:r>
        <w:rPr>
          <w:i/>
          <w:szCs w:val="20"/>
          <w:lang w:val="en-US" w:eastAsia="zh-CN"/>
        </w:rPr>
        <w:t xml:space="preserve"> slot</w:t>
      </w:r>
      <w:r>
        <w:rPr>
          <w:rFonts w:hint="eastAsia"/>
          <w:i/>
          <w:szCs w:val="20"/>
          <w:lang w:val="en-US" w:eastAsia="zh-CN"/>
        </w:rPr>
        <w:t>/span</w:t>
      </w:r>
      <w:r>
        <w:rPr>
          <w:i/>
          <w:szCs w:val="20"/>
          <w:lang w:val="en-US" w:eastAsia="zh-CN"/>
        </w:rPr>
        <w:t xml:space="preserve"> corresponding to the larger SCS between P</w:t>
      </w:r>
      <w:r>
        <w:rPr>
          <w:rFonts w:hint="eastAsia"/>
          <w:i/>
          <w:szCs w:val="20"/>
          <w:lang w:val="en-US" w:eastAsia="zh-CN"/>
        </w:rPr>
        <w:t>(S)</w:t>
      </w:r>
      <w:r>
        <w:rPr>
          <w:i/>
          <w:szCs w:val="20"/>
          <w:lang w:val="en-US" w:eastAsia="zh-CN"/>
        </w:rPr>
        <w:t>Cell and sSCell</w:t>
      </w:r>
      <w:r>
        <w:rPr>
          <w:rFonts w:hint="eastAsia"/>
          <w:i/>
          <w:szCs w:val="20"/>
          <w:lang w:val="en-US" w:eastAsia="zh-CN"/>
        </w:rPr>
        <w:t>.</w:t>
      </w:r>
    </w:p>
    <w:p>
      <w:pPr>
        <w:pStyle w:val="114"/>
        <w:numPr>
          <w:ilvl w:val="1"/>
          <w:numId w:val="11"/>
        </w:numPr>
        <w:overflowPunct w:val="0"/>
        <w:autoSpaceDE w:val="0"/>
        <w:autoSpaceDN w:val="0"/>
        <w:adjustRightInd w:val="0"/>
        <w:spacing w:before="120" w:after="180" w:line="360" w:lineRule="auto"/>
        <w:contextualSpacing/>
        <w:jc w:val="left"/>
        <w:textAlignment w:val="baseline"/>
        <w:rPr>
          <w:rFonts w:ascii="New York" w:hAnsi="New York"/>
          <w:i/>
          <w:szCs w:val="20"/>
          <w:lang w:val="en-US" w:eastAsia="zh-CN"/>
        </w:rPr>
      </w:pPr>
      <w:r>
        <w:rPr>
          <w:i/>
          <w:szCs w:val="20"/>
          <w:lang w:val="en-US" w:eastAsia="zh-CN"/>
        </w:rPr>
        <w:t>In case SCSs of P(S)Cell and sSCell are same, the selected span can be referred to one of the two scheduling cells with smaller X in the combination(X,Y) to derive the span.</w:t>
      </w:r>
    </w:p>
    <w:p>
      <w:pPr>
        <w:pStyle w:val="114"/>
        <w:numPr>
          <w:ilvl w:val="255"/>
          <w:numId w:val="0"/>
        </w:numPr>
        <w:rPr>
          <w:i/>
          <w:lang w:val="en-US" w:eastAsia="zh-CN"/>
        </w:rPr>
      </w:pPr>
    </w:p>
    <w:p>
      <w:pPr>
        <w:pStyle w:val="2"/>
        <w:rPr>
          <w:lang w:val="en-US" w:eastAsia="zh-CN"/>
        </w:rPr>
      </w:pPr>
      <w:bookmarkStart w:id="3" w:name="_GoBack"/>
      <w:bookmarkEnd w:id="3"/>
      <w:r>
        <w:rPr>
          <w:lang w:val="en-US" w:eastAsia="zh-CN"/>
        </w:rPr>
        <w:t>Reference</w:t>
      </w:r>
    </w:p>
    <w:p>
      <w:pPr>
        <w:pStyle w:val="126"/>
        <w:rPr>
          <w:lang w:eastAsia="zh-CN"/>
        </w:rPr>
      </w:pPr>
      <w:r>
        <w:rPr>
          <w:lang w:eastAsia="zh-CN"/>
        </w:rPr>
        <w:t>RP-193260, New WID on NR Dynamic spectrum sharing (DSS), RAN #86.</w:t>
      </w:r>
    </w:p>
    <w:p>
      <w:pPr>
        <w:pStyle w:val="126"/>
        <w:rPr>
          <w:lang w:eastAsia="zh-CN"/>
        </w:rPr>
      </w:pPr>
      <w:r>
        <w:rPr>
          <w:lang w:eastAsia="zh-CN"/>
        </w:rPr>
        <w:t>RAN1 #103</w:t>
      </w:r>
      <w:r>
        <w:rPr>
          <w:rFonts w:hint="eastAsia"/>
          <w:lang w:eastAsia="zh-CN"/>
        </w:rPr>
        <w:t>-</w:t>
      </w:r>
      <w:r>
        <w:rPr>
          <w:lang w:eastAsia="zh-CN"/>
        </w:rPr>
        <w:t>e meeting, chairman notes.</w:t>
      </w:r>
    </w:p>
    <w:p>
      <w:pPr>
        <w:pStyle w:val="126"/>
        <w:rPr>
          <w:lang w:eastAsia="zh-CN"/>
        </w:rPr>
      </w:pPr>
      <w:r>
        <w:rPr>
          <w:lang w:eastAsia="zh-CN"/>
        </w:rPr>
        <w:t>RAN1 #104</w:t>
      </w:r>
      <w:r>
        <w:rPr>
          <w:rFonts w:hint="eastAsia"/>
          <w:lang w:eastAsia="zh-CN"/>
        </w:rPr>
        <w:t>-</w:t>
      </w:r>
      <w:r>
        <w:rPr>
          <w:lang w:eastAsia="zh-CN"/>
        </w:rPr>
        <w:t>e meeting, chairman notes.</w:t>
      </w:r>
    </w:p>
    <w:p>
      <w:pPr>
        <w:pStyle w:val="126"/>
        <w:rPr>
          <w:lang w:eastAsia="zh-CN"/>
        </w:rPr>
      </w:pPr>
      <w:r>
        <w:rPr>
          <w:lang w:eastAsia="zh-CN"/>
        </w:rPr>
        <w:t>RAN1 #104</w:t>
      </w:r>
      <w:r>
        <w:rPr>
          <w:rFonts w:hint="eastAsia"/>
          <w:lang w:eastAsia="zh-CN"/>
        </w:rPr>
        <w:t>b-</w:t>
      </w:r>
      <w:r>
        <w:rPr>
          <w:lang w:eastAsia="zh-CN"/>
        </w:rPr>
        <w:t>e meeting, chairman notes.</w:t>
      </w:r>
    </w:p>
    <w:p>
      <w:pPr>
        <w:pStyle w:val="126"/>
        <w:rPr>
          <w:lang w:eastAsia="zh-CN"/>
        </w:rPr>
      </w:pPr>
      <w:r>
        <w:rPr>
          <w:lang w:eastAsia="zh-CN"/>
        </w:rPr>
        <w:t>RAN1 #10</w:t>
      </w:r>
      <w:r>
        <w:rPr>
          <w:rFonts w:hint="eastAsia"/>
          <w:lang w:eastAsia="zh-CN"/>
        </w:rPr>
        <w:t>5-</w:t>
      </w:r>
      <w:r>
        <w:rPr>
          <w:lang w:eastAsia="zh-CN"/>
        </w:rPr>
        <w:t>e meeting, chairman notes.</w:t>
      </w:r>
    </w:p>
    <w:p>
      <w:pPr>
        <w:pStyle w:val="126"/>
        <w:rPr>
          <w:lang w:eastAsia="zh-CN"/>
        </w:rPr>
      </w:pPr>
      <w:r>
        <w:rPr>
          <w:lang w:eastAsia="zh-CN"/>
        </w:rPr>
        <w:t>RAN1 #10</w:t>
      </w:r>
      <w:r>
        <w:rPr>
          <w:rFonts w:hint="eastAsia"/>
          <w:lang w:eastAsia="zh-CN"/>
        </w:rPr>
        <w:t>6-</w:t>
      </w:r>
      <w:r>
        <w:rPr>
          <w:lang w:eastAsia="zh-CN"/>
        </w:rPr>
        <w:t>e meeting, chairman notes.</w:t>
      </w:r>
    </w:p>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654D4"/>
    <w:multiLevelType w:val="singleLevel"/>
    <w:tmpl w:val="835654D4"/>
    <w:lvl w:ilvl="0" w:tentative="0">
      <w:start w:val="1"/>
      <w:numFmt w:val="bullet"/>
      <w:lvlText w:val=""/>
      <w:lvlJc w:val="left"/>
      <w:pPr>
        <w:ind w:left="420" w:hanging="420"/>
      </w:pPr>
      <w:rPr>
        <w:rFonts w:hint="default" w:ascii="Wingdings" w:hAnsi="Wingdings"/>
      </w:rPr>
    </w:lvl>
  </w:abstractNum>
  <w:abstractNum w:abstractNumId="1">
    <w:nsid w:val="04350A88"/>
    <w:multiLevelType w:val="multilevel"/>
    <w:tmpl w:val="04350A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43A5A4F"/>
    <w:multiLevelType w:val="singleLevel"/>
    <w:tmpl w:val="043A5A4F"/>
    <w:lvl w:ilvl="0" w:tentative="0">
      <w:start w:val="1"/>
      <w:numFmt w:val="bullet"/>
      <w:lvlText w:val=""/>
      <w:lvlJc w:val="left"/>
      <w:pPr>
        <w:ind w:left="420" w:hanging="420"/>
      </w:pPr>
      <w:rPr>
        <w:rFonts w:hint="default" w:ascii="Wingdings" w:hAnsi="Wingdings"/>
      </w:rPr>
    </w:lvl>
  </w:abstractNum>
  <w:abstractNum w:abstractNumId="3">
    <w:nsid w:val="04793A3A"/>
    <w:multiLevelType w:val="multilevel"/>
    <w:tmpl w:val="04793A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D40FF6"/>
    <w:multiLevelType w:val="multilevel"/>
    <w:tmpl w:val="07D40F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08B59A63"/>
    <w:multiLevelType w:val="multilevel"/>
    <w:tmpl w:val="08B59A6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6D80334"/>
    <w:multiLevelType w:val="multilevel"/>
    <w:tmpl w:val="16D8033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275C825B"/>
    <w:multiLevelType w:val="singleLevel"/>
    <w:tmpl w:val="275C825B"/>
    <w:lvl w:ilvl="0" w:tentative="0">
      <w:start w:val="1"/>
      <w:numFmt w:val="bullet"/>
      <w:lvlText w:val=""/>
      <w:lvlJc w:val="left"/>
      <w:pPr>
        <w:ind w:left="420" w:hanging="420"/>
      </w:pPr>
      <w:rPr>
        <w:rFonts w:hint="default" w:ascii="Wingdings" w:hAnsi="Wingdings"/>
      </w:rPr>
    </w:lvl>
  </w:abstractNum>
  <w:abstractNum w:abstractNumId="9">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EE684A"/>
    <w:multiLevelType w:val="multilevel"/>
    <w:tmpl w:val="33EE684A"/>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2">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3">
    <w:nsid w:val="474A20AA"/>
    <w:multiLevelType w:val="multilevel"/>
    <w:tmpl w:val="474A20A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4">
    <w:nsid w:val="576B6682"/>
    <w:multiLevelType w:val="multilevel"/>
    <w:tmpl w:val="576B66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0C9256E"/>
    <w:multiLevelType w:val="multilevel"/>
    <w:tmpl w:val="70C925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15B0006"/>
    <w:multiLevelType w:val="multilevel"/>
    <w:tmpl w:val="715B00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AE91AC8"/>
    <w:multiLevelType w:val="multilevel"/>
    <w:tmpl w:val="7AE91AC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9"/>
  </w:num>
  <w:num w:numId="3">
    <w:abstractNumId w:val="16"/>
  </w:num>
  <w:num w:numId="4">
    <w:abstractNumId w:val="12"/>
  </w:num>
  <w:num w:numId="5">
    <w:abstractNumId w:val="21"/>
  </w:num>
  <w:num w:numId="6">
    <w:abstractNumId w:val="15"/>
  </w:num>
  <w:num w:numId="7">
    <w:abstractNumId w:val="10"/>
  </w:num>
  <w:num w:numId="8">
    <w:abstractNumId w:val="19"/>
  </w:num>
  <w:num w:numId="9">
    <w:abstractNumId w:val="3"/>
  </w:num>
  <w:num w:numId="10">
    <w:abstractNumId w:val="4"/>
  </w:num>
  <w:num w:numId="11">
    <w:abstractNumId w:val="14"/>
  </w:num>
  <w:num w:numId="12">
    <w:abstractNumId w:val="6"/>
  </w:num>
  <w:num w:numId="13">
    <w:abstractNumId w:val="7"/>
  </w:num>
  <w:num w:numId="14">
    <w:abstractNumId w:val="17"/>
  </w:num>
  <w:num w:numId="15">
    <w:abstractNumId w:val="18"/>
  </w:num>
  <w:num w:numId="16">
    <w:abstractNumId w:val="8"/>
  </w:num>
  <w:num w:numId="17">
    <w:abstractNumId w:val="0"/>
  </w:num>
  <w:num w:numId="18">
    <w:abstractNumId w:val="13"/>
  </w:num>
  <w:num w:numId="19">
    <w:abstractNumId w:val="11"/>
  </w:num>
  <w:num w:numId="20">
    <w:abstractNumId w:val="1"/>
  </w:num>
  <w:num w:numId="21">
    <w:abstractNumId w:val="2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48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880"/>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63E"/>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A71"/>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7F1"/>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AA"/>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5B4"/>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926"/>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467"/>
    <w:rsid w:val="001175EF"/>
    <w:rsid w:val="00117677"/>
    <w:rsid w:val="001176B3"/>
    <w:rsid w:val="00117957"/>
    <w:rsid w:val="00117C78"/>
    <w:rsid w:val="00117CDA"/>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9E5"/>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BC4"/>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979"/>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78A"/>
    <w:rsid w:val="00177A0D"/>
    <w:rsid w:val="00177AC2"/>
    <w:rsid w:val="00177DFF"/>
    <w:rsid w:val="00177EBD"/>
    <w:rsid w:val="0018016C"/>
    <w:rsid w:val="001806A9"/>
    <w:rsid w:val="00180860"/>
    <w:rsid w:val="00180D96"/>
    <w:rsid w:val="00180E60"/>
    <w:rsid w:val="001815B8"/>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87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709"/>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DE1"/>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76B"/>
    <w:rsid w:val="001C589B"/>
    <w:rsid w:val="001C58A6"/>
    <w:rsid w:val="001C5BC8"/>
    <w:rsid w:val="001C5DBB"/>
    <w:rsid w:val="001C5F88"/>
    <w:rsid w:val="001C6182"/>
    <w:rsid w:val="001C619C"/>
    <w:rsid w:val="001C639F"/>
    <w:rsid w:val="001C66D2"/>
    <w:rsid w:val="001C6CC9"/>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536"/>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98"/>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778"/>
    <w:rsid w:val="0021797D"/>
    <w:rsid w:val="00217C32"/>
    <w:rsid w:val="00217CE8"/>
    <w:rsid w:val="0022003A"/>
    <w:rsid w:val="002202EC"/>
    <w:rsid w:val="002204ED"/>
    <w:rsid w:val="002208BE"/>
    <w:rsid w:val="0022091D"/>
    <w:rsid w:val="00220C1A"/>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4F5F"/>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21"/>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47F6C"/>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6F5"/>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1F3"/>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042"/>
    <w:rsid w:val="00295226"/>
    <w:rsid w:val="002953D0"/>
    <w:rsid w:val="00295F1C"/>
    <w:rsid w:val="0029606F"/>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5AB9"/>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8F"/>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881"/>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1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47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658"/>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329"/>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D3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370"/>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777"/>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1EE"/>
    <w:rsid w:val="003D63BA"/>
    <w:rsid w:val="003D63D7"/>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54D"/>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75E"/>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88"/>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B8"/>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912"/>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002"/>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030"/>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379"/>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44"/>
    <w:rsid w:val="00492C2F"/>
    <w:rsid w:val="0049349F"/>
    <w:rsid w:val="004935A4"/>
    <w:rsid w:val="004938AA"/>
    <w:rsid w:val="00493D08"/>
    <w:rsid w:val="004949D8"/>
    <w:rsid w:val="00494E75"/>
    <w:rsid w:val="00495071"/>
    <w:rsid w:val="00495E0E"/>
    <w:rsid w:val="004961DB"/>
    <w:rsid w:val="0049653E"/>
    <w:rsid w:val="00496A7C"/>
    <w:rsid w:val="00496BEF"/>
    <w:rsid w:val="00496DC2"/>
    <w:rsid w:val="00496E38"/>
    <w:rsid w:val="00497404"/>
    <w:rsid w:val="00497C03"/>
    <w:rsid w:val="004A01E1"/>
    <w:rsid w:val="004A0B52"/>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8D4"/>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6C9"/>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1B"/>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398"/>
    <w:rsid w:val="004F4E53"/>
    <w:rsid w:val="004F4F2A"/>
    <w:rsid w:val="004F58AB"/>
    <w:rsid w:val="004F5A7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11C"/>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49F"/>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6EF9"/>
    <w:rsid w:val="00537092"/>
    <w:rsid w:val="00537468"/>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B69"/>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2A"/>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355"/>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6F55"/>
    <w:rsid w:val="005D7458"/>
    <w:rsid w:val="005D7504"/>
    <w:rsid w:val="005D7539"/>
    <w:rsid w:val="005D75F4"/>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A2F"/>
    <w:rsid w:val="005F0B4C"/>
    <w:rsid w:val="005F0B53"/>
    <w:rsid w:val="005F0C37"/>
    <w:rsid w:val="005F0C46"/>
    <w:rsid w:val="005F1506"/>
    <w:rsid w:val="005F1543"/>
    <w:rsid w:val="005F1FE4"/>
    <w:rsid w:val="005F2528"/>
    <w:rsid w:val="005F27D4"/>
    <w:rsid w:val="005F315D"/>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268"/>
    <w:rsid w:val="005F647A"/>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69B"/>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29D"/>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7C"/>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12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12"/>
    <w:rsid w:val="006E4CF9"/>
    <w:rsid w:val="006E512D"/>
    <w:rsid w:val="006E5477"/>
    <w:rsid w:val="006E554E"/>
    <w:rsid w:val="006E5AFE"/>
    <w:rsid w:val="006E6040"/>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6EB"/>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48"/>
    <w:rsid w:val="007279F1"/>
    <w:rsid w:val="00727E3C"/>
    <w:rsid w:val="00727E9F"/>
    <w:rsid w:val="00730115"/>
    <w:rsid w:val="007306D2"/>
    <w:rsid w:val="00730F0F"/>
    <w:rsid w:val="00730FB9"/>
    <w:rsid w:val="0073128B"/>
    <w:rsid w:val="0073150C"/>
    <w:rsid w:val="0073171A"/>
    <w:rsid w:val="00731EF4"/>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9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14A"/>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91"/>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BC2"/>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31E"/>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1F8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2D8"/>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3C9"/>
    <w:rsid w:val="007E5634"/>
    <w:rsid w:val="007E5D16"/>
    <w:rsid w:val="007E5E5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6DD"/>
    <w:rsid w:val="0083179C"/>
    <w:rsid w:val="00832142"/>
    <w:rsid w:val="0083224F"/>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C25"/>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939"/>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E7F"/>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D7E2F"/>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4D"/>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7FB"/>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8F9"/>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B10"/>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6CC1"/>
    <w:rsid w:val="009573C6"/>
    <w:rsid w:val="009573C8"/>
    <w:rsid w:val="00957487"/>
    <w:rsid w:val="00957818"/>
    <w:rsid w:val="00957B6B"/>
    <w:rsid w:val="00957D9C"/>
    <w:rsid w:val="00957E93"/>
    <w:rsid w:val="00960393"/>
    <w:rsid w:val="009603AB"/>
    <w:rsid w:val="00960475"/>
    <w:rsid w:val="00960479"/>
    <w:rsid w:val="009607AF"/>
    <w:rsid w:val="009608E9"/>
    <w:rsid w:val="00960A88"/>
    <w:rsid w:val="00960C68"/>
    <w:rsid w:val="00960CB6"/>
    <w:rsid w:val="00960D27"/>
    <w:rsid w:val="00961023"/>
    <w:rsid w:val="009612F1"/>
    <w:rsid w:val="009616FA"/>
    <w:rsid w:val="00961A61"/>
    <w:rsid w:val="00961E6D"/>
    <w:rsid w:val="00961F21"/>
    <w:rsid w:val="009620DE"/>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CFE"/>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80F"/>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825"/>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78"/>
    <w:rsid w:val="00A05A1F"/>
    <w:rsid w:val="00A05AA6"/>
    <w:rsid w:val="00A05BD0"/>
    <w:rsid w:val="00A05DFF"/>
    <w:rsid w:val="00A062EA"/>
    <w:rsid w:val="00A06384"/>
    <w:rsid w:val="00A0648C"/>
    <w:rsid w:val="00A068D2"/>
    <w:rsid w:val="00A06ABB"/>
    <w:rsid w:val="00A06B19"/>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BB1"/>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9E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C54"/>
    <w:rsid w:val="00A64196"/>
    <w:rsid w:val="00A647A9"/>
    <w:rsid w:val="00A649B4"/>
    <w:rsid w:val="00A64BC7"/>
    <w:rsid w:val="00A64C4B"/>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081"/>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66C"/>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BBE"/>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4F2D"/>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0F29"/>
    <w:rsid w:val="00AC1281"/>
    <w:rsid w:val="00AC1539"/>
    <w:rsid w:val="00AC1554"/>
    <w:rsid w:val="00AC21BA"/>
    <w:rsid w:val="00AC22C7"/>
    <w:rsid w:val="00AC265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A00"/>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58D"/>
    <w:rsid w:val="00AD379F"/>
    <w:rsid w:val="00AD3935"/>
    <w:rsid w:val="00AD3BEC"/>
    <w:rsid w:val="00AD4597"/>
    <w:rsid w:val="00AD48F9"/>
    <w:rsid w:val="00AD4C34"/>
    <w:rsid w:val="00AD4C7E"/>
    <w:rsid w:val="00AD4D84"/>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4D08"/>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59F"/>
    <w:rsid w:val="00B239CC"/>
    <w:rsid w:val="00B23C57"/>
    <w:rsid w:val="00B23E2E"/>
    <w:rsid w:val="00B24F49"/>
    <w:rsid w:val="00B2500C"/>
    <w:rsid w:val="00B25585"/>
    <w:rsid w:val="00B2571D"/>
    <w:rsid w:val="00B2588A"/>
    <w:rsid w:val="00B25A0E"/>
    <w:rsid w:val="00B25A70"/>
    <w:rsid w:val="00B25AB2"/>
    <w:rsid w:val="00B25BD8"/>
    <w:rsid w:val="00B25E1D"/>
    <w:rsid w:val="00B25E83"/>
    <w:rsid w:val="00B25F9A"/>
    <w:rsid w:val="00B2613A"/>
    <w:rsid w:val="00B263BE"/>
    <w:rsid w:val="00B2674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FB4"/>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5BA8"/>
    <w:rsid w:val="00B46501"/>
    <w:rsid w:val="00B47389"/>
    <w:rsid w:val="00B4750A"/>
    <w:rsid w:val="00B4753E"/>
    <w:rsid w:val="00B47784"/>
    <w:rsid w:val="00B4783F"/>
    <w:rsid w:val="00B47858"/>
    <w:rsid w:val="00B47CEF"/>
    <w:rsid w:val="00B50261"/>
    <w:rsid w:val="00B504F7"/>
    <w:rsid w:val="00B50810"/>
    <w:rsid w:val="00B50933"/>
    <w:rsid w:val="00B509C0"/>
    <w:rsid w:val="00B50BEA"/>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4FA4"/>
    <w:rsid w:val="00B85132"/>
    <w:rsid w:val="00B855A8"/>
    <w:rsid w:val="00B85837"/>
    <w:rsid w:val="00B85F67"/>
    <w:rsid w:val="00B86557"/>
    <w:rsid w:val="00B86AD8"/>
    <w:rsid w:val="00B86D87"/>
    <w:rsid w:val="00B871D4"/>
    <w:rsid w:val="00B87AF3"/>
    <w:rsid w:val="00B87C60"/>
    <w:rsid w:val="00B90165"/>
    <w:rsid w:val="00B90F0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181"/>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4EF"/>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0AC"/>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6"/>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078"/>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914"/>
    <w:rsid w:val="00C34BDB"/>
    <w:rsid w:val="00C34C05"/>
    <w:rsid w:val="00C34D4B"/>
    <w:rsid w:val="00C34F16"/>
    <w:rsid w:val="00C351D2"/>
    <w:rsid w:val="00C35548"/>
    <w:rsid w:val="00C3566B"/>
    <w:rsid w:val="00C359AA"/>
    <w:rsid w:val="00C35B23"/>
    <w:rsid w:val="00C36050"/>
    <w:rsid w:val="00C361B0"/>
    <w:rsid w:val="00C36242"/>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95E"/>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58"/>
    <w:rsid w:val="00CB0FCB"/>
    <w:rsid w:val="00CB11BD"/>
    <w:rsid w:val="00CB1368"/>
    <w:rsid w:val="00CB167F"/>
    <w:rsid w:val="00CB1F2A"/>
    <w:rsid w:val="00CB2655"/>
    <w:rsid w:val="00CB299C"/>
    <w:rsid w:val="00CB2BBA"/>
    <w:rsid w:val="00CB3296"/>
    <w:rsid w:val="00CB34E1"/>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FE8"/>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28"/>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BE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2F65"/>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933"/>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1A6"/>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E2"/>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D9F"/>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DE7"/>
    <w:rsid w:val="00DD430B"/>
    <w:rsid w:val="00DD49D3"/>
    <w:rsid w:val="00DD4D87"/>
    <w:rsid w:val="00DD59AB"/>
    <w:rsid w:val="00DD5FE1"/>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6D"/>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43"/>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D11"/>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2F0"/>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A64"/>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EFC"/>
    <w:rsid w:val="00EA5029"/>
    <w:rsid w:val="00EA5163"/>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4F"/>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09"/>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184"/>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592A"/>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C53"/>
    <w:rsid w:val="00EE3DCB"/>
    <w:rsid w:val="00EE4825"/>
    <w:rsid w:val="00EE5112"/>
    <w:rsid w:val="00EE52ED"/>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B32"/>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D9C"/>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BC"/>
    <w:rsid w:val="00F15F83"/>
    <w:rsid w:val="00F160CF"/>
    <w:rsid w:val="00F165FF"/>
    <w:rsid w:val="00F16A21"/>
    <w:rsid w:val="00F16BB1"/>
    <w:rsid w:val="00F171EF"/>
    <w:rsid w:val="00F17A8F"/>
    <w:rsid w:val="00F17D56"/>
    <w:rsid w:val="00F20046"/>
    <w:rsid w:val="00F20242"/>
    <w:rsid w:val="00F206FE"/>
    <w:rsid w:val="00F20BBD"/>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F2"/>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2EE"/>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554"/>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3F02"/>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72AB4"/>
    <w:rsid w:val="013878F6"/>
    <w:rsid w:val="027D4778"/>
    <w:rsid w:val="0284643E"/>
    <w:rsid w:val="02F5755A"/>
    <w:rsid w:val="03532C3F"/>
    <w:rsid w:val="03B25C4C"/>
    <w:rsid w:val="03D41089"/>
    <w:rsid w:val="03DD6559"/>
    <w:rsid w:val="03F94E83"/>
    <w:rsid w:val="03FC4856"/>
    <w:rsid w:val="04004245"/>
    <w:rsid w:val="04286071"/>
    <w:rsid w:val="042E656E"/>
    <w:rsid w:val="05064BA7"/>
    <w:rsid w:val="05156BC3"/>
    <w:rsid w:val="055D03CF"/>
    <w:rsid w:val="05697BA8"/>
    <w:rsid w:val="05F72C69"/>
    <w:rsid w:val="0645259D"/>
    <w:rsid w:val="06473589"/>
    <w:rsid w:val="067D4C1C"/>
    <w:rsid w:val="06B127E5"/>
    <w:rsid w:val="06FD19D7"/>
    <w:rsid w:val="0706008A"/>
    <w:rsid w:val="071D7131"/>
    <w:rsid w:val="07285DF5"/>
    <w:rsid w:val="072F2729"/>
    <w:rsid w:val="073E5025"/>
    <w:rsid w:val="07470AC8"/>
    <w:rsid w:val="07C21FA9"/>
    <w:rsid w:val="08273C1E"/>
    <w:rsid w:val="083946BA"/>
    <w:rsid w:val="0860546F"/>
    <w:rsid w:val="0957797D"/>
    <w:rsid w:val="0972706B"/>
    <w:rsid w:val="09947E3A"/>
    <w:rsid w:val="09C21BB6"/>
    <w:rsid w:val="0A1F453E"/>
    <w:rsid w:val="0A867EAB"/>
    <w:rsid w:val="0AAE7278"/>
    <w:rsid w:val="0AEB1745"/>
    <w:rsid w:val="0AF35369"/>
    <w:rsid w:val="0AFC60B7"/>
    <w:rsid w:val="0B3B2104"/>
    <w:rsid w:val="0B540436"/>
    <w:rsid w:val="0BAD7041"/>
    <w:rsid w:val="0BC261B4"/>
    <w:rsid w:val="0C6F5654"/>
    <w:rsid w:val="0CD936F4"/>
    <w:rsid w:val="0D132BA9"/>
    <w:rsid w:val="0D660AC2"/>
    <w:rsid w:val="0D672BF6"/>
    <w:rsid w:val="0DB74E94"/>
    <w:rsid w:val="0E120AD5"/>
    <w:rsid w:val="0E256378"/>
    <w:rsid w:val="0EB06FFE"/>
    <w:rsid w:val="0EF932E0"/>
    <w:rsid w:val="0F1E6687"/>
    <w:rsid w:val="0F5A28FA"/>
    <w:rsid w:val="0F6068C0"/>
    <w:rsid w:val="0F706BAA"/>
    <w:rsid w:val="0F7E416E"/>
    <w:rsid w:val="0FA67544"/>
    <w:rsid w:val="0FB86AA6"/>
    <w:rsid w:val="10150A41"/>
    <w:rsid w:val="10AC7258"/>
    <w:rsid w:val="1106343A"/>
    <w:rsid w:val="123A5CEE"/>
    <w:rsid w:val="1257267A"/>
    <w:rsid w:val="12A472D8"/>
    <w:rsid w:val="12F30AAB"/>
    <w:rsid w:val="12FE321B"/>
    <w:rsid w:val="130859B8"/>
    <w:rsid w:val="13461DD8"/>
    <w:rsid w:val="138856E6"/>
    <w:rsid w:val="13D35FFA"/>
    <w:rsid w:val="14145EF4"/>
    <w:rsid w:val="141F2191"/>
    <w:rsid w:val="143532E6"/>
    <w:rsid w:val="14552844"/>
    <w:rsid w:val="14EF6D2C"/>
    <w:rsid w:val="1575AEB2"/>
    <w:rsid w:val="15CC41C1"/>
    <w:rsid w:val="15D35BAD"/>
    <w:rsid w:val="164F7F6D"/>
    <w:rsid w:val="165E068A"/>
    <w:rsid w:val="168D6964"/>
    <w:rsid w:val="16BF3E3F"/>
    <w:rsid w:val="16F40562"/>
    <w:rsid w:val="1702D3F2"/>
    <w:rsid w:val="1752436D"/>
    <w:rsid w:val="17FE70A4"/>
    <w:rsid w:val="18263E2C"/>
    <w:rsid w:val="188D2058"/>
    <w:rsid w:val="18BA7603"/>
    <w:rsid w:val="18FD3F86"/>
    <w:rsid w:val="192B740B"/>
    <w:rsid w:val="19465F9B"/>
    <w:rsid w:val="19497C62"/>
    <w:rsid w:val="194A313F"/>
    <w:rsid w:val="1A295E9B"/>
    <w:rsid w:val="1A514204"/>
    <w:rsid w:val="1A527EFD"/>
    <w:rsid w:val="1AA8142B"/>
    <w:rsid w:val="1B2E6DC7"/>
    <w:rsid w:val="1B5316CE"/>
    <w:rsid w:val="1B5E59D2"/>
    <w:rsid w:val="1BDA4AC2"/>
    <w:rsid w:val="1C190B89"/>
    <w:rsid w:val="1C3517CB"/>
    <w:rsid w:val="1C766428"/>
    <w:rsid w:val="1CD40BF0"/>
    <w:rsid w:val="1CEF1747"/>
    <w:rsid w:val="1D376B36"/>
    <w:rsid w:val="1D91188A"/>
    <w:rsid w:val="1DD50930"/>
    <w:rsid w:val="1DF407BB"/>
    <w:rsid w:val="1E38003B"/>
    <w:rsid w:val="1E477F40"/>
    <w:rsid w:val="1E885B32"/>
    <w:rsid w:val="1EBF407F"/>
    <w:rsid w:val="1F714E2A"/>
    <w:rsid w:val="1F850095"/>
    <w:rsid w:val="1FB22D0C"/>
    <w:rsid w:val="1FB91CD0"/>
    <w:rsid w:val="200E5227"/>
    <w:rsid w:val="204D7FB8"/>
    <w:rsid w:val="20641EE3"/>
    <w:rsid w:val="20910CB1"/>
    <w:rsid w:val="20AE657D"/>
    <w:rsid w:val="20CD42FE"/>
    <w:rsid w:val="21035A99"/>
    <w:rsid w:val="21282288"/>
    <w:rsid w:val="223A507E"/>
    <w:rsid w:val="22825392"/>
    <w:rsid w:val="22E349F4"/>
    <w:rsid w:val="22E82E0D"/>
    <w:rsid w:val="22F6701D"/>
    <w:rsid w:val="23680C07"/>
    <w:rsid w:val="239E142D"/>
    <w:rsid w:val="23C1309F"/>
    <w:rsid w:val="23D5203C"/>
    <w:rsid w:val="23E0361F"/>
    <w:rsid w:val="23FD15E4"/>
    <w:rsid w:val="2458468B"/>
    <w:rsid w:val="245870DE"/>
    <w:rsid w:val="247247A7"/>
    <w:rsid w:val="2473146A"/>
    <w:rsid w:val="24F85F3F"/>
    <w:rsid w:val="25003F0D"/>
    <w:rsid w:val="26A254CC"/>
    <w:rsid w:val="27C5366D"/>
    <w:rsid w:val="27DD67CA"/>
    <w:rsid w:val="27FE266B"/>
    <w:rsid w:val="280B2B76"/>
    <w:rsid w:val="281C114E"/>
    <w:rsid w:val="284E2AEA"/>
    <w:rsid w:val="28690808"/>
    <w:rsid w:val="28B07E55"/>
    <w:rsid w:val="28B54AA2"/>
    <w:rsid w:val="294D6347"/>
    <w:rsid w:val="299A5D1C"/>
    <w:rsid w:val="2A0F0B23"/>
    <w:rsid w:val="2A2510F4"/>
    <w:rsid w:val="2A296979"/>
    <w:rsid w:val="2A337553"/>
    <w:rsid w:val="2A687D53"/>
    <w:rsid w:val="2AFE2B7E"/>
    <w:rsid w:val="2B75574F"/>
    <w:rsid w:val="2BCA728C"/>
    <w:rsid w:val="2C5A4099"/>
    <w:rsid w:val="2D200265"/>
    <w:rsid w:val="2D376513"/>
    <w:rsid w:val="2D6D0E07"/>
    <w:rsid w:val="2D9770A0"/>
    <w:rsid w:val="2DB647E6"/>
    <w:rsid w:val="2DC863F1"/>
    <w:rsid w:val="2DFA0BB0"/>
    <w:rsid w:val="2E1F7F7C"/>
    <w:rsid w:val="2EB72406"/>
    <w:rsid w:val="2ECF42D4"/>
    <w:rsid w:val="2ED8786E"/>
    <w:rsid w:val="2EE04F51"/>
    <w:rsid w:val="2F2367DE"/>
    <w:rsid w:val="2F2A1060"/>
    <w:rsid w:val="2FBD702A"/>
    <w:rsid w:val="3023381D"/>
    <w:rsid w:val="302D2F35"/>
    <w:rsid w:val="30340FD5"/>
    <w:rsid w:val="304374A4"/>
    <w:rsid w:val="305E120A"/>
    <w:rsid w:val="305E32CB"/>
    <w:rsid w:val="306042CF"/>
    <w:rsid w:val="30C2154F"/>
    <w:rsid w:val="31542D3B"/>
    <w:rsid w:val="316E0CE5"/>
    <w:rsid w:val="31B86A4E"/>
    <w:rsid w:val="31D1444B"/>
    <w:rsid w:val="31E8365D"/>
    <w:rsid w:val="32002ED7"/>
    <w:rsid w:val="32832752"/>
    <w:rsid w:val="32923E6A"/>
    <w:rsid w:val="32FE23BF"/>
    <w:rsid w:val="330E6893"/>
    <w:rsid w:val="331D7147"/>
    <w:rsid w:val="33B00CD0"/>
    <w:rsid w:val="33DE0CB9"/>
    <w:rsid w:val="33EF2204"/>
    <w:rsid w:val="34314483"/>
    <w:rsid w:val="34E47991"/>
    <w:rsid w:val="3511129D"/>
    <w:rsid w:val="3518799B"/>
    <w:rsid w:val="3589049F"/>
    <w:rsid w:val="359455FE"/>
    <w:rsid w:val="35EB1834"/>
    <w:rsid w:val="361C54AC"/>
    <w:rsid w:val="36CD07B0"/>
    <w:rsid w:val="36D04110"/>
    <w:rsid w:val="36FE6684"/>
    <w:rsid w:val="37010BCC"/>
    <w:rsid w:val="375C57D7"/>
    <w:rsid w:val="37DD651E"/>
    <w:rsid w:val="383846F9"/>
    <w:rsid w:val="38BA113F"/>
    <w:rsid w:val="397B4037"/>
    <w:rsid w:val="39962AF1"/>
    <w:rsid w:val="3A001523"/>
    <w:rsid w:val="3A0D01CA"/>
    <w:rsid w:val="3A135075"/>
    <w:rsid w:val="3A5C752A"/>
    <w:rsid w:val="3A8424B5"/>
    <w:rsid w:val="3AB31D0C"/>
    <w:rsid w:val="3AD414CF"/>
    <w:rsid w:val="3ADC36CD"/>
    <w:rsid w:val="3B4A3B53"/>
    <w:rsid w:val="3BE5025A"/>
    <w:rsid w:val="3BF47021"/>
    <w:rsid w:val="3C746854"/>
    <w:rsid w:val="3C833DEB"/>
    <w:rsid w:val="3C923082"/>
    <w:rsid w:val="3CE11C1C"/>
    <w:rsid w:val="3CF70AC1"/>
    <w:rsid w:val="3D0354C7"/>
    <w:rsid w:val="3D7642C9"/>
    <w:rsid w:val="3DDA6D42"/>
    <w:rsid w:val="3DF16287"/>
    <w:rsid w:val="3DFC2713"/>
    <w:rsid w:val="3E314120"/>
    <w:rsid w:val="3E361E96"/>
    <w:rsid w:val="3E7347F4"/>
    <w:rsid w:val="3EF83C43"/>
    <w:rsid w:val="3F01664D"/>
    <w:rsid w:val="3F175FC8"/>
    <w:rsid w:val="3FD010A5"/>
    <w:rsid w:val="40515555"/>
    <w:rsid w:val="40850DCD"/>
    <w:rsid w:val="419C5684"/>
    <w:rsid w:val="41AC1D9C"/>
    <w:rsid w:val="42151385"/>
    <w:rsid w:val="4242619A"/>
    <w:rsid w:val="425E76E4"/>
    <w:rsid w:val="42B20782"/>
    <w:rsid w:val="42B65492"/>
    <w:rsid w:val="43192066"/>
    <w:rsid w:val="4342749A"/>
    <w:rsid w:val="44143EA9"/>
    <w:rsid w:val="44917C93"/>
    <w:rsid w:val="44C25C5A"/>
    <w:rsid w:val="45650BEB"/>
    <w:rsid w:val="4577109F"/>
    <w:rsid w:val="465B4027"/>
    <w:rsid w:val="465D4952"/>
    <w:rsid w:val="468C78AD"/>
    <w:rsid w:val="46D41E44"/>
    <w:rsid w:val="47832121"/>
    <w:rsid w:val="47AE2F53"/>
    <w:rsid w:val="487E76F0"/>
    <w:rsid w:val="488822B9"/>
    <w:rsid w:val="491A13F2"/>
    <w:rsid w:val="49446ABC"/>
    <w:rsid w:val="496938E0"/>
    <w:rsid w:val="496B4239"/>
    <w:rsid w:val="49882B35"/>
    <w:rsid w:val="4996426F"/>
    <w:rsid w:val="49D12A73"/>
    <w:rsid w:val="4ACF5EC6"/>
    <w:rsid w:val="4B3872E6"/>
    <w:rsid w:val="4B515972"/>
    <w:rsid w:val="4B7452D5"/>
    <w:rsid w:val="4C1361EC"/>
    <w:rsid w:val="4C3D2DFD"/>
    <w:rsid w:val="4CA149AE"/>
    <w:rsid w:val="4D160C08"/>
    <w:rsid w:val="4DF51404"/>
    <w:rsid w:val="4E5633F4"/>
    <w:rsid w:val="4E7740D9"/>
    <w:rsid w:val="4EAC0AFF"/>
    <w:rsid w:val="4EC2021D"/>
    <w:rsid w:val="4F0B3B46"/>
    <w:rsid w:val="501C1502"/>
    <w:rsid w:val="50923B0A"/>
    <w:rsid w:val="50CD7F07"/>
    <w:rsid w:val="50FD13B2"/>
    <w:rsid w:val="51281F42"/>
    <w:rsid w:val="51921E5D"/>
    <w:rsid w:val="51976172"/>
    <w:rsid w:val="51BB4BF3"/>
    <w:rsid w:val="52A04E2D"/>
    <w:rsid w:val="52FE30BB"/>
    <w:rsid w:val="53341398"/>
    <w:rsid w:val="53404151"/>
    <w:rsid w:val="536E79E7"/>
    <w:rsid w:val="5459676D"/>
    <w:rsid w:val="54CE2507"/>
    <w:rsid w:val="55181CD2"/>
    <w:rsid w:val="554254DD"/>
    <w:rsid w:val="55D01D97"/>
    <w:rsid w:val="561F5BDB"/>
    <w:rsid w:val="56647461"/>
    <w:rsid w:val="56655E89"/>
    <w:rsid w:val="5704015A"/>
    <w:rsid w:val="571F1D39"/>
    <w:rsid w:val="57244B18"/>
    <w:rsid w:val="57EF6871"/>
    <w:rsid w:val="57F302FC"/>
    <w:rsid w:val="58240039"/>
    <w:rsid w:val="595A121E"/>
    <w:rsid w:val="5972083C"/>
    <w:rsid w:val="59C75644"/>
    <w:rsid w:val="5A4C2D65"/>
    <w:rsid w:val="5AF07FF7"/>
    <w:rsid w:val="5AF422E5"/>
    <w:rsid w:val="5B3063A7"/>
    <w:rsid w:val="5BF26431"/>
    <w:rsid w:val="5C9B1BBB"/>
    <w:rsid w:val="5D9934CB"/>
    <w:rsid w:val="5DB13B69"/>
    <w:rsid w:val="5DF15BAD"/>
    <w:rsid w:val="5E613EFA"/>
    <w:rsid w:val="5E780DEA"/>
    <w:rsid w:val="5ED0622A"/>
    <w:rsid w:val="5F233C43"/>
    <w:rsid w:val="5F533487"/>
    <w:rsid w:val="5F631FA8"/>
    <w:rsid w:val="60D441BD"/>
    <w:rsid w:val="616D4429"/>
    <w:rsid w:val="61A67E7E"/>
    <w:rsid w:val="61B473DC"/>
    <w:rsid w:val="62196869"/>
    <w:rsid w:val="62717D09"/>
    <w:rsid w:val="62840215"/>
    <w:rsid w:val="62C911B7"/>
    <w:rsid w:val="62C94524"/>
    <w:rsid w:val="62D03955"/>
    <w:rsid w:val="636D013E"/>
    <w:rsid w:val="63CA5F59"/>
    <w:rsid w:val="63D13659"/>
    <w:rsid w:val="644C2401"/>
    <w:rsid w:val="64D57083"/>
    <w:rsid w:val="65507243"/>
    <w:rsid w:val="65576B9C"/>
    <w:rsid w:val="656027FF"/>
    <w:rsid w:val="65EB6839"/>
    <w:rsid w:val="66457E51"/>
    <w:rsid w:val="6680376E"/>
    <w:rsid w:val="66ED31EA"/>
    <w:rsid w:val="67821EC6"/>
    <w:rsid w:val="67B0454D"/>
    <w:rsid w:val="67B80E6F"/>
    <w:rsid w:val="68353938"/>
    <w:rsid w:val="684322E5"/>
    <w:rsid w:val="691A3243"/>
    <w:rsid w:val="691C0AF9"/>
    <w:rsid w:val="696C42BB"/>
    <w:rsid w:val="698A6B0F"/>
    <w:rsid w:val="6A5E5736"/>
    <w:rsid w:val="6A6C030F"/>
    <w:rsid w:val="6A782EAA"/>
    <w:rsid w:val="6AB018B3"/>
    <w:rsid w:val="6B704279"/>
    <w:rsid w:val="6CB91C59"/>
    <w:rsid w:val="6D020EA1"/>
    <w:rsid w:val="6D0E12A5"/>
    <w:rsid w:val="6D19678B"/>
    <w:rsid w:val="6D614B3C"/>
    <w:rsid w:val="6E0F1211"/>
    <w:rsid w:val="6E466B10"/>
    <w:rsid w:val="6E760C00"/>
    <w:rsid w:val="6F1D388C"/>
    <w:rsid w:val="6FBD0858"/>
    <w:rsid w:val="703A2086"/>
    <w:rsid w:val="707E702D"/>
    <w:rsid w:val="70CF0425"/>
    <w:rsid w:val="70D81291"/>
    <w:rsid w:val="71AF1F0B"/>
    <w:rsid w:val="72350440"/>
    <w:rsid w:val="72574B2F"/>
    <w:rsid w:val="72727675"/>
    <w:rsid w:val="72E1752D"/>
    <w:rsid w:val="731E7927"/>
    <w:rsid w:val="73892252"/>
    <w:rsid w:val="73A015C2"/>
    <w:rsid w:val="73A913CF"/>
    <w:rsid w:val="73AF14C8"/>
    <w:rsid w:val="73EB1497"/>
    <w:rsid w:val="74000A47"/>
    <w:rsid w:val="741313F8"/>
    <w:rsid w:val="74885606"/>
    <w:rsid w:val="74E565B8"/>
    <w:rsid w:val="74F6069E"/>
    <w:rsid w:val="751115BE"/>
    <w:rsid w:val="75740E00"/>
    <w:rsid w:val="763A080C"/>
    <w:rsid w:val="767801D1"/>
    <w:rsid w:val="768F6E57"/>
    <w:rsid w:val="76937ED4"/>
    <w:rsid w:val="769E5EB2"/>
    <w:rsid w:val="769E6DC6"/>
    <w:rsid w:val="76E54ED4"/>
    <w:rsid w:val="76EB5B39"/>
    <w:rsid w:val="776F4F23"/>
    <w:rsid w:val="777F7F36"/>
    <w:rsid w:val="77A73031"/>
    <w:rsid w:val="77AA326E"/>
    <w:rsid w:val="78156E78"/>
    <w:rsid w:val="78164CB9"/>
    <w:rsid w:val="782D5EAF"/>
    <w:rsid w:val="786302A1"/>
    <w:rsid w:val="789F1175"/>
    <w:rsid w:val="78F356EE"/>
    <w:rsid w:val="7931734A"/>
    <w:rsid w:val="79485687"/>
    <w:rsid w:val="79A42FD7"/>
    <w:rsid w:val="79D1649D"/>
    <w:rsid w:val="7A137B65"/>
    <w:rsid w:val="7A1D7187"/>
    <w:rsid w:val="7A640518"/>
    <w:rsid w:val="7ADB38D4"/>
    <w:rsid w:val="7AF0486D"/>
    <w:rsid w:val="7B8B7588"/>
    <w:rsid w:val="7B987C1A"/>
    <w:rsid w:val="7BC127A1"/>
    <w:rsid w:val="7CD230DB"/>
    <w:rsid w:val="7D2F2952"/>
    <w:rsid w:val="7DD2691C"/>
    <w:rsid w:val="7E150E09"/>
    <w:rsid w:val="7E155937"/>
    <w:rsid w:val="7E3563A1"/>
    <w:rsid w:val="7E9326F9"/>
    <w:rsid w:val="7EE20452"/>
    <w:rsid w:val="7F395D9C"/>
    <w:rsid w:val="7F9A693A"/>
    <w:rsid w:val="7FE7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7" Type="http://schemas.openxmlformats.org/officeDocument/2006/relationships/fontTable" Target="fontTable.xml"/><Relationship Id="rId66" Type="http://schemas.openxmlformats.org/officeDocument/2006/relationships/customXml" Target="../customXml/item6.xml"/><Relationship Id="rId65" Type="http://schemas.openxmlformats.org/officeDocument/2006/relationships/customXml" Target="../customXml/item5.xml"/><Relationship Id="rId64" Type="http://schemas.openxmlformats.org/officeDocument/2006/relationships/customXml" Target="../customXml/item4.xml"/><Relationship Id="rId63" Type="http://schemas.openxmlformats.org/officeDocument/2006/relationships/customXml" Target="../customXml/item3.xml"/><Relationship Id="rId62" Type="http://schemas.openxmlformats.org/officeDocument/2006/relationships/customXml" Target="../customXml/item2.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theme" Target="theme/theme1.xml"/><Relationship Id="rId59" Type="http://schemas.openxmlformats.org/officeDocument/2006/relationships/image" Target="media/image30.emf"/><Relationship Id="rId58" Type="http://schemas.openxmlformats.org/officeDocument/2006/relationships/image" Target="media/image29.emf"/><Relationship Id="rId57" Type="http://schemas.openxmlformats.org/officeDocument/2006/relationships/image" Target="media/image28.wmf"/><Relationship Id="rId56" Type="http://schemas.openxmlformats.org/officeDocument/2006/relationships/oleObject" Target="embeddings/oleObject23.bin"/><Relationship Id="rId55" Type="http://schemas.openxmlformats.org/officeDocument/2006/relationships/image" Target="media/image27.wmf"/><Relationship Id="rId54" Type="http://schemas.openxmlformats.org/officeDocument/2006/relationships/oleObject" Target="embeddings/oleObject22.bin"/><Relationship Id="rId53" Type="http://schemas.openxmlformats.org/officeDocument/2006/relationships/image" Target="media/image26.png"/><Relationship Id="rId52" Type="http://schemas.openxmlformats.org/officeDocument/2006/relationships/image" Target="media/image25.emf"/><Relationship Id="rId51" Type="http://schemas.openxmlformats.org/officeDocument/2006/relationships/image" Target="media/image24.wmf"/><Relationship Id="rId50" Type="http://schemas.openxmlformats.org/officeDocument/2006/relationships/oleObject" Target="embeddings/oleObject21.bin"/><Relationship Id="rId5" Type="http://schemas.openxmlformats.org/officeDocument/2006/relationships/footer" Target="footer2.xml"/><Relationship Id="rId49" Type="http://schemas.openxmlformats.org/officeDocument/2006/relationships/image" Target="media/image23.wmf"/><Relationship Id="rId48" Type="http://schemas.openxmlformats.org/officeDocument/2006/relationships/oleObject" Target="embeddings/oleObject20.bin"/><Relationship Id="rId47" Type="http://schemas.openxmlformats.org/officeDocument/2006/relationships/image" Target="media/image22.wmf"/><Relationship Id="rId46" Type="http://schemas.openxmlformats.org/officeDocument/2006/relationships/oleObject" Target="embeddings/oleObject19.bin"/><Relationship Id="rId45" Type="http://schemas.openxmlformats.org/officeDocument/2006/relationships/image" Target="media/image21.wmf"/><Relationship Id="rId44" Type="http://schemas.openxmlformats.org/officeDocument/2006/relationships/oleObject" Target="embeddings/oleObject18.bin"/><Relationship Id="rId43" Type="http://schemas.openxmlformats.org/officeDocument/2006/relationships/image" Target="media/image20.wmf"/><Relationship Id="rId42" Type="http://schemas.openxmlformats.org/officeDocument/2006/relationships/oleObject" Target="embeddings/oleObject17.bin"/><Relationship Id="rId41" Type="http://schemas.openxmlformats.org/officeDocument/2006/relationships/image" Target="media/image19.wmf"/><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5.bin"/><Relationship Id="rId37" Type="http://schemas.openxmlformats.org/officeDocument/2006/relationships/image" Target="media/image17.wmf"/><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image" Target="media/image16.wmf"/><Relationship Id="rId33" Type="http://schemas.openxmlformats.org/officeDocument/2006/relationships/oleObject" Target="embeddings/oleObject12.bin"/><Relationship Id="rId32" Type="http://schemas.openxmlformats.org/officeDocument/2006/relationships/image" Target="media/image15.emf"/><Relationship Id="rId31" Type="http://schemas.openxmlformats.org/officeDocument/2006/relationships/image" Target="media/image14.emf"/><Relationship Id="rId30" Type="http://schemas.openxmlformats.org/officeDocument/2006/relationships/image" Target="media/image13.emf"/><Relationship Id="rId3" Type="http://schemas.openxmlformats.org/officeDocument/2006/relationships/header" Target="header1.xml"/><Relationship Id="rId29" Type="http://schemas.openxmlformats.org/officeDocument/2006/relationships/image" Target="media/image12.emf"/><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1A4E84-A461-4E42-BE43-26FD0474E52C}">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15</Pages>
  <Words>7728</Words>
  <Characters>44055</Characters>
  <Lines>367</Lines>
  <Paragraphs>103</Paragraphs>
  <TotalTime>12</TotalTime>
  <ScaleCrop>false</ScaleCrop>
  <LinksUpToDate>false</LinksUpToDate>
  <CharactersWithSpaces>51680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2021-09-26T09:22:00Z</dcterms:created>
  <dc:creator>ZTE Corporation</dc:creator>
  <cp:lastModifiedBy>ZTE_sj</cp:lastModifiedBy>
  <cp:lastPrinted>2018-04-07T03:05:00Z</cp:lastPrinted>
  <dcterms:modified xsi:type="dcterms:W3CDTF">2021-09-29T04:42:43Z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